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sz w:val="32"/>
          <w:lang w:val="en-US" w:eastAsia="zh-CN"/>
        </w:rPr>
      </w:pPr>
      <w:r>
        <w:rPr>
          <w:rFonts w:hint="eastAsia"/>
          <w:sz w:val="32"/>
          <w:lang w:val="en-US" w:eastAsia="zh-CN"/>
        </w:rPr>
        <w:t>生物技术系团总支第三周暑期</w:t>
      </w:r>
      <w:r>
        <w:rPr>
          <w:rFonts w:hint="eastAsia"/>
          <w:sz w:val="32"/>
        </w:rPr>
        <w:t>“三下乡”</w:t>
      </w:r>
      <w:r>
        <w:rPr>
          <w:rFonts w:hint="eastAsia"/>
          <w:sz w:val="32"/>
          <w:lang w:val="en-US" w:eastAsia="zh-CN"/>
        </w:rPr>
        <w:t>活动纪实</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default" w:ascii="Tahoma" w:hAnsi="Tahoma" w:eastAsia="微软雅黑" w:cs="Times New Roman"/>
          <w:kern w:val="0"/>
          <w:sz w:val="22"/>
          <w:szCs w:val="22"/>
          <w:lang w:val="en-US" w:eastAsia="zh-CN" w:bidi="ar-SA"/>
        </w:rPr>
      </w:pPr>
      <w:r>
        <w:rPr>
          <w:rFonts w:hint="eastAsia" w:cs="Times New Roman"/>
          <w:kern w:val="0"/>
          <w:sz w:val="22"/>
          <w:szCs w:val="22"/>
          <w:lang w:val="en-US" w:eastAsia="zh-CN" w:bidi="ar-SA"/>
        </w:rPr>
        <w:t>为</w:t>
      </w:r>
      <w:r>
        <w:rPr>
          <w:rFonts w:hint="default" w:ascii="Tahoma" w:hAnsi="Tahoma" w:eastAsia="微软雅黑" w:cs="Times New Roman"/>
          <w:kern w:val="0"/>
          <w:sz w:val="22"/>
          <w:szCs w:val="22"/>
          <w:lang w:val="en-US" w:eastAsia="zh-CN" w:bidi="ar-SA"/>
        </w:rPr>
        <w:t>积极践行习近平总书记提出的“绿水青山就是金山银山”理念，提高居民环保意识，秉承“坚持人与自然和谐共生”的宗旨，</w:t>
      </w:r>
      <w:r>
        <w:rPr>
          <w:rFonts w:hint="eastAsia" w:cs="Times New Roman"/>
          <w:kern w:val="0"/>
          <w:sz w:val="22"/>
          <w:szCs w:val="22"/>
          <w:lang w:val="en-US" w:eastAsia="zh-CN" w:bidi="ar-SA"/>
        </w:rPr>
        <w:t>生物技术系乡村振兴实践团</w:t>
      </w:r>
      <w:r>
        <w:rPr>
          <w:rFonts w:hint="default" w:ascii="Tahoma" w:hAnsi="Tahoma" w:eastAsia="微软雅黑" w:cs="Times New Roman"/>
          <w:kern w:val="0"/>
          <w:sz w:val="22"/>
          <w:szCs w:val="22"/>
          <w:lang w:val="en-US" w:eastAsia="zh-CN" w:bidi="ar-SA"/>
        </w:rPr>
        <w:t>赴</w:t>
      </w:r>
      <w:r>
        <w:rPr>
          <w:rFonts w:hint="eastAsia" w:cs="Times New Roman"/>
          <w:kern w:val="0"/>
          <w:sz w:val="22"/>
          <w:szCs w:val="22"/>
          <w:lang w:val="en-US" w:eastAsia="zh-CN" w:bidi="ar-SA"/>
        </w:rPr>
        <w:t>牛场梁村</w:t>
      </w:r>
      <w:r>
        <w:rPr>
          <w:rFonts w:hint="default" w:ascii="Tahoma" w:hAnsi="Tahoma" w:eastAsia="微软雅黑" w:cs="Times New Roman"/>
          <w:kern w:val="0"/>
          <w:sz w:val="22"/>
          <w:szCs w:val="22"/>
          <w:lang w:val="en-US" w:eastAsia="zh-CN" w:bidi="ar-SA"/>
        </w:rPr>
        <w:t>、</w:t>
      </w:r>
      <w:r>
        <w:rPr>
          <w:rFonts w:hint="eastAsia" w:cs="Times New Roman"/>
          <w:kern w:val="0"/>
          <w:sz w:val="22"/>
          <w:szCs w:val="22"/>
          <w:lang w:val="en-US" w:eastAsia="zh-CN" w:bidi="ar-SA"/>
        </w:rPr>
        <w:t>恩格贝镇结合实践地生产生活中需要，深入开展生态环保宣讲</w:t>
      </w:r>
      <w:r>
        <w:rPr>
          <w:rFonts w:hint="default" w:ascii="Tahoma" w:hAnsi="Tahoma" w:eastAsia="微软雅黑" w:cs="Times New Roman"/>
          <w:kern w:val="0"/>
          <w:sz w:val="22"/>
          <w:szCs w:val="2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center"/>
        <w:textAlignment w:val="auto"/>
        <w:outlineLvl w:val="9"/>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drawing>
          <wp:inline distT="0" distB="0" distL="114300" distR="114300">
            <wp:extent cx="4342765" cy="3256915"/>
            <wp:effectExtent l="0" t="0" r="635" b="635"/>
            <wp:docPr id="6" name="图片 6" descr="66dad4f13c8fd80dc87234fbfa09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6dad4f13c8fd80dc87234fbfa09db1"/>
                    <pic:cNvPicPr>
                      <a:picLocks noChangeAspect="1"/>
                    </pic:cNvPicPr>
                  </pic:nvPicPr>
                  <pic:blipFill>
                    <a:blip r:embed="rId4"/>
                    <a:stretch>
                      <a:fillRect/>
                    </a:stretch>
                  </pic:blipFill>
                  <pic:spPr>
                    <a:xfrm>
                      <a:off x="0" y="0"/>
                      <a:ext cx="4342765" cy="325691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both"/>
        <w:rPr>
          <w:rFonts w:hint="default" w:ascii="Tahoma" w:hAnsi="Tahoma" w:eastAsia="微软雅黑" w:cs="Times New Roman"/>
          <w:kern w:val="0"/>
          <w:sz w:val="22"/>
          <w:szCs w:val="22"/>
          <w:lang w:val="en-US" w:eastAsia="zh-CN" w:bidi="ar-SA"/>
        </w:rPr>
      </w:pPr>
      <w:r>
        <w:rPr>
          <w:rFonts w:hint="eastAsia" w:ascii="Tahoma" w:hAnsi="Tahoma" w:eastAsia="微软雅黑" w:cs="Times New Roman"/>
          <w:kern w:val="0"/>
          <w:sz w:val="22"/>
          <w:szCs w:val="22"/>
          <w:lang w:val="en-US" w:eastAsia="zh-CN" w:bidi="ar-SA"/>
        </w:rPr>
        <w:t>牛场梁村之前是乡政府所在地，实践</w:t>
      </w:r>
      <w:r>
        <w:rPr>
          <w:rFonts w:hint="default" w:ascii="Tahoma" w:hAnsi="Tahoma" w:eastAsia="微软雅黑" w:cs="Times New Roman"/>
          <w:kern w:val="0"/>
          <w:sz w:val="22"/>
          <w:szCs w:val="22"/>
          <w:lang w:val="en-US" w:eastAsia="zh-CN" w:bidi="ar-SA"/>
        </w:rPr>
        <w:t>队员到达</w:t>
      </w:r>
      <w:r>
        <w:rPr>
          <w:rFonts w:hint="eastAsia" w:ascii="Tahoma" w:hAnsi="Tahoma" w:eastAsia="微软雅黑" w:cs="Times New Roman"/>
          <w:kern w:val="0"/>
          <w:sz w:val="22"/>
          <w:szCs w:val="22"/>
          <w:lang w:val="en-US" w:eastAsia="zh-CN" w:bidi="ar-SA"/>
        </w:rPr>
        <w:t>恩格贝</w:t>
      </w:r>
      <w:r>
        <w:rPr>
          <w:rFonts w:hint="default" w:ascii="Tahoma" w:hAnsi="Tahoma" w:eastAsia="微软雅黑" w:cs="Times New Roman"/>
          <w:kern w:val="0"/>
          <w:sz w:val="22"/>
          <w:szCs w:val="22"/>
          <w:lang w:val="en-US" w:eastAsia="zh-CN" w:bidi="ar-SA"/>
        </w:rPr>
        <w:t>镇</w:t>
      </w:r>
      <w:r>
        <w:rPr>
          <w:rFonts w:hint="eastAsia" w:ascii="Tahoma" w:hAnsi="Tahoma" w:eastAsia="微软雅黑" w:cs="Times New Roman"/>
          <w:kern w:val="0"/>
          <w:sz w:val="22"/>
          <w:szCs w:val="22"/>
          <w:lang w:val="en-US" w:eastAsia="zh-CN" w:bidi="ar-SA"/>
        </w:rPr>
        <w:t>牛场梁村后</w:t>
      </w:r>
      <w:r>
        <w:rPr>
          <w:rFonts w:hint="eastAsia" w:cs="Times New Roman"/>
          <w:kern w:val="0"/>
          <w:sz w:val="22"/>
          <w:szCs w:val="22"/>
          <w:lang w:val="en-US" w:eastAsia="zh-CN" w:bidi="ar-SA"/>
        </w:rPr>
        <w:t>，</w:t>
      </w:r>
      <w:r>
        <w:rPr>
          <w:rFonts w:hint="default" w:ascii="Tahoma" w:hAnsi="Tahoma" w:eastAsia="微软雅黑" w:cs="Times New Roman"/>
          <w:kern w:val="0"/>
          <w:sz w:val="22"/>
          <w:szCs w:val="22"/>
          <w:lang w:val="en-US" w:eastAsia="zh-CN" w:bidi="ar-SA"/>
        </w:rPr>
        <w:t>首先，队员考察了</w:t>
      </w:r>
      <w:r>
        <w:rPr>
          <w:rFonts w:hint="eastAsia" w:ascii="Tahoma" w:hAnsi="Tahoma" w:eastAsia="微软雅黑" w:cs="Times New Roman"/>
          <w:kern w:val="0"/>
          <w:sz w:val="22"/>
          <w:szCs w:val="22"/>
          <w:lang w:val="en-US" w:eastAsia="zh-CN" w:bidi="ar-SA"/>
        </w:rPr>
        <w:t>村头巷尾</w:t>
      </w:r>
      <w:r>
        <w:rPr>
          <w:rFonts w:hint="default" w:ascii="Tahoma" w:hAnsi="Tahoma" w:eastAsia="微软雅黑" w:cs="Times New Roman"/>
          <w:kern w:val="0"/>
          <w:sz w:val="22"/>
          <w:szCs w:val="22"/>
          <w:lang w:val="en-US" w:eastAsia="zh-CN" w:bidi="ar-SA"/>
        </w:rPr>
        <w:t>的环境情况，以</w:t>
      </w:r>
      <w:r>
        <w:rPr>
          <w:rFonts w:hint="eastAsia" w:ascii="Tahoma" w:hAnsi="Tahoma" w:eastAsia="微软雅黑" w:cs="Times New Roman"/>
          <w:kern w:val="0"/>
          <w:sz w:val="22"/>
          <w:szCs w:val="22"/>
          <w:lang w:val="en-US" w:eastAsia="zh-CN" w:bidi="ar-SA"/>
        </w:rPr>
        <w:t>“道路两旁地面环境情况”</w:t>
      </w:r>
      <w:r>
        <w:rPr>
          <w:rFonts w:hint="eastAsia" w:cs="Times New Roman"/>
          <w:kern w:val="0"/>
          <w:sz w:val="22"/>
          <w:szCs w:val="22"/>
          <w:lang w:val="en-US" w:eastAsia="zh-CN" w:bidi="ar-SA"/>
        </w:rPr>
        <w:t>、</w:t>
      </w:r>
      <w:r>
        <w:rPr>
          <w:rFonts w:hint="eastAsia" w:ascii="Tahoma" w:hAnsi="Tahoma" w:eastAsia="微软雅黑" w:cs="Times New Roman"/>
          <w:kern w:val="0"/>
          <w:sz w:val="22"/>
          <w:szCs w:val="22"/>
          <w:lang w:val="en-US" w:eastAsia="zh-CN" w:bidi="ar-SA"/>
        </w:rPr>
        <w:t>“是否有良好的垃圾分类管理”和“有无相关人员负责管理”</w:t>
      </w:r>
      <w:r>
        <w:rPr>
          <w:rFonts w:hint="default" w:ascii="Tahoma" w:hAnsi="Tahoma" w:eastAsia="微软雅黑" w:cs="Times New Roman"/>
          <w:kern w:val="0"/>
          <w:sz w:val="22"/>
          <w:szCs w:val="22"/>
          <w:lang w:val="en-US" w:eastAsia="zh-CN" w:bidi="ar-SA"/>
        </w:rPr>
        <w:t>等项目对</w:t>
      </w:r>
      <w:r>
        <w:rPr>
          <w:rFonts w:hint="eastAsia" w:ascii="Tahoma" w:hAnsi="Tahoma" w:eastAsia="微软雅黑" w:cs="Times New Roman"/>
          <w:kern w:val="0"/>
          <w:sz w:val="22"/>
          <w:szCs w:val="22"/>
          <w:lang w:val="en-US" w:eastAsia="zh-CN" w:bidi="ar-SA"/>
        </w:rPr>
        <w:t>牛场梁村</w:t>
      </w:r>
      <w:r>
        <w:rPr>
          <w:rFonts w:hint="default" w:ascii="Tahoma" w:hAnsi="Tahoma" w:eastAsia="微软雅黑" w:cs="Times New Roman"/>
          <w:kern w:val="0"/>
          <w:sz w:val="22"/>
          <w:szCs w:val="22"/>
          <w:lang w:val="en-US" w:eastAsia="zh-CN" w:bidi="ar-SA"/>
        </w:rPr>
        <w:t>整体环保氛围进行了评估。队伍成员发现，尽管</w:t>
      </w:r>
      <w:r>
        <w:rPr>
          <w:rFonts w:hint="eastAsia" w:ascii="Tahoma" w:hAnsi="Tahoma" w:eastAsia="微软雅黑" w:cs="Times New Roman"/>
          <w:kern w:val="0"/>
          <w:sz w:val="22"/>
          <w:szCs w:val="22"/>
          <w:lang w:val="en-US" w:eastAsia="zh-CN" w:bidi="ar-SA"/>
        </w:rPr>
        <w:t>道路两旁</w:t>
      </w:r>
      <w:r>
        <w:rPr>
          <w:rFonts w:hint="default" w:ascii="Tahoma" w:hAnsi="Tahoma" w:eastAsia="微软雅黑" w:cs="Times New Roman"/>
          <w:kern w:val="0"/>
          <w:sz w:val="22"/>
          <w:szCs w:val="22"/>
          <w:lang w:val="en-US" w:eastAsia="zh-CN" w:bidi="ar-SA"/>
        </w:rPr>
        <w:t>垃圾分类箱有关于垃圾分类的明确说明和相关负责人员的责任公示，但还是有许多居民没有遵守垃圾分类的条例，将垃圾随意处置。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center"/>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drawing>
          <wp:inline distT="0" distB="0" distL="114300" distR="114300">
            <wp:extent cx="2783205" cy="2087245"/>
            <wp:effectExtent l="0" t="0" r="17145" b="8255"/>
            <wp:docPr id="19" name="图片 19" descr="127b8da5f01bbbbc1db94faa71a42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7b8da5f01bbbbc1db94faa71a427e"/>
                    <pic:cNvPicPr>
                      <a:picLocks noChangeAspect="1"/>
                    </pic:cNvPicPr>
                  </pic:nvPicPr>
                  <pic:blipFill>
                    <a:blip r:embed="rId5"/>
                    <a:stretch>
                      <a:fillRect/>
                    </a:stretch>
                  </pic:blipFill>
                  <pic:spPr>
                    <a:xfrm>
                      <a:off x="0" y="0"/>
                      <a:ext cx="2783205" cy="208724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both"/>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t>在对</w:t>
      </w:r>
      <w:r>
        <w:rPr>
          <w:rFonts w:hint="eastAsia" w:ascii="Tahoma" w:hAnsi="Tahoma" w:eastAsia="微软雅黑" w:cs="Times New Roman"/>
          <w:kern w:val="0"/>
          <w:sz w:val="22"/>
          <w:szCs w:val="22"/>
          <w:lang w:val="en-US" w:eastAsia="zh-CN" w:bidi="ar-SA"/>
        </w:rPr>
        <w:t>该村环保</w:t>
      </w:r>
      <w:r>
        <w:rPr>
          <w:rFonts w:hint="default" w:ascii="Tahoma" w:hAnsi="Tahoma" w:eastAsia="微软雅黑" w:cs="Times New Roman"/>
          <w:kern w:val="0"/>
          <w:sz w:val="22"/>
          <w:szCs w:val="22"/>
          <w:lang w:val="en-US" w:eastAsia="zh-CN" w:bidi="ar-SA"/>
        </w:rPr>
        <w:t>情况进行分析后，队员</w:t>
      </w:r>
      <w:r>
        <w:rPr>
          <w:rFonts w:hint="eastAsia" w:ascii="Tahoma" w:hAnsi="Tahoma" w:eastAsia="微软雅黑" w:cs="Times New Roman"/>
          <w:kern w:val="0"/>
          <w:sz w:val="22"/>
          <w:szCs w:val="22"/>
          <w:lang w:val="en-US" w:eastAsia="zh-CN" w:bidi="ar-SA"/>
        </w:rPr>
        <w:t>们将提前</w:t>
      </w:r>
      <w:r>
        <w:rPr>
          <w:rFonts w:hint="default" w:ascii="Tahoma" w:hAnsi="Tahoma" w:eastAsia="微软雅黑" w:cs="Times New Roman"/>
          <w:kern w:val="0"/>
          <w:sz w:val="22"/>
          <w:szCs w:val="22"/>
          <w:lang w:val="en-US" w:eastAsia="zh-CN" w:bidi="ar-SA"/>
        </w:rPr>
        <w:t>准备</w:t>
      </w:r>
      <w:r>
        <w:rPr>
          <w:rFonts w:hint="eastAsia" w:ascii="Tahoma" w:hAnsi="Tahoma" w:eastAsia="微软雅黑" w:cs="Times New Roman"/>
          <w:kern w:val="0"/>
          <w:sz w:val="22"/>
          <w:szCs w:val="22"/>
          <w:lang w:val="en-US" w:eastAsia="zh-CN" w:bidi="ar-SA"/>
        </w:rPr>
        <w:t>好的环保宣传资料及</w:t>
      </w:r>
      <w:r>
        <w:rPr>
          <w:rFonts w:hint="default" w:ascii="Tahoma" w:hAnsi="Tahoma" w:eastAsia="微软雅黑" w:cs="Times New Roman"/>
          <w:kern w:val="0"/>
          <w:sz w:val="22"/>
          <w:szCs w:val="22"/>
          <w:lang w:val="en-US" w:eastAsia="zh-CN" w:bidi="ar-SA"/>
        </w:rPr>
        <w:t>问卷发放给</w:t>
      </w:r>
      <w:r>
        <w:rPr>
          <w:rFonts w:hint="eastAsia" w:ascii="Tahoma" w:hAnsi="Tahoma" w:eastAsia="微软雅黑" w:cs="Times New Roman"/>
          <w:kern w:val="0"/>
          <w:sz w:val="22"/>
          <w:szCs w:val="22"/>
          <w:lang w:val="en-US" w:eastAsia="zh-CN" w:bidi="ar-SA"/>
        </w:rPr>
        <w:t>村</w:t>
      </w:r>
      <w:r>
        <w:rPr>
          <w:rFonts w:hint="default" w:ascii="Tahoma" w:hAnsi="Tahoma" w:eastAsia="微软雅黑" w:cs="Times New Roman"/>
          <w:kern w:val="0"/>
          <w:sz w:val="22"/>
          <w:szCs w:val="22"/>
          <w:lang w:val="en-US" w:eastAsia="zh-CN" w:bidi="ar-SA"/>
        </w:rPr>
        <w:t>民们，以更进一步了解居民的环保意识以及</w:t>
      </w:r>
      <w:r>
        <w:rPr>
          <w:rFonts w:hint="eastAsia" w:ascii="Tahoma" w:hAnsi="Tahoma" w:eastAsia="微软雅黑" w:cs="Times New Roman"/>
          <w:kern w:val="0"/>
          <w:sz w:val="22"/>
          <w:szCs w:val="22"/>
          <w:lang w:val="en-US" w:eastAsia="zh-CN" w:bidi="ar-SA"/>
        </w:rPr>
        <w:t>加大</w:t>
      </w:r>
      <w:r>
        <w:rPr>
          <w:rFonts w:hint="default" w:ascii="Tahoma" w:hAnsi="Tahoma" w:eastAsia="微软雅黑" w:cs="Times New Roman"/>
          <w:kern w:val="0"/>
          <w:sz w:val="22"/>
          <w:szCs w:val="22"/>
          <w:lang w:val="en-US" w:eastAsia="zh-CN" w:bidi="ar-SA"/>
        </w:rPr>
        <w:t>环保宣传力度。尽管很多</w:t>
      </w:r>
      <w:r>
        <w:rPr>
          <w:rFonts w:hint="eastAsia" w:ascii="Tahoma" w:hAnsi="Tahoma" w:eastAsia="微软雅黑" w:cs="Times New Roman"/>
          <w:kern w:val="0"/>
          <w:sz w:val="22"/>
          <w:szCs w:val="22"/>
          <w:lang w:val="en-US" w:eastAsia="zh-CN" w:bidi="ar-SA"/>
        </w:rPr>
        <w:t>村</w:t>
      </w:r>
      <w:r>
        <w:rPr>
          <w:rFonts w:hint="default" w:ascii="Tahoma" w:hAnsi="Tahoma" w:eastAsia="微软雅黑" w:cs="Times New Roman"/>
          <w:kern w:val="0"/>
          <w:sz w:val="22"/>
          <w:szCs w:val="22"/>
          <w:lang w:val="en-US" w:eastAsia="zh-CN" w:bidi="ar-SA"/>
        </w:rPr>
        <w:t>民一开始拒绝填写问卷和接受</w:t>
      </w:r>
      <w:r>
        <w:rPr>
          <w:rFonts w:hint="eastAsia" w:ascii="Tahoma" w:hAnsi="Tahoma" w:eastAsia="微软雅黑" w:cs="Times New Roman"/>
          <w:kern w:val="0"/>
          <w:sz w:val="22"/>
          <w:szCs w:val="22"/>
          <w:lang w:val="en-US" w:eastAsia="zh-CN" w:bidi="ar-SA"/>
        </w:rPr>
        <w:t>科普</w:t>
      </w:r>
      <w:r>
        <w:rPr>
          <w:rFonts w:hint="default" w:ascii="Tahoma" w:hAnsi="Tahoma" w:eastAsia="微软雅黑" w:cs="Times New Roman"/>
          <w:kern w:val="0"/>
          <w:sz w:val="22"/>
          <w:szCs w:val="22"/>
          <w:lang w:val="en-US" w:eastAsia="zh-CN" w:bidi="ar-SA"/>
        </w:rPr>
        <w:t>，但在队伍成员说明来意和耐心劝说后，大家都纷纷</w:t>
      </w:r>
      <w:r>
        <w:rPr>
          <w:rFonts w:hint="eastAsia" w:cs="Times New Roman"/>
          <w:kern w:val="0"/>
          <w:sz w:val="22"/>
          <w:szCs w:val="22"/>
          <w:lang w:val="en-US" w:eastAsia="zh-CN" w:bidi="ar-SA"/>
        </w:rPr>
        <w:t>加入进来。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right="0"/>
        <w:jc w:val="center"/>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drawing>
          <wp:inline distT="0" distB="0" distL="114300" distR="114300">
            <wp:extent cx="2409190" cy="1807210"/>
            <wp:effectExtent l="0" t="0" r="10160" b="2540"/>
            <wp:docPr id="7" name="图片 7" descr="654e3de4f5d7a62f717ccc61279f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54e3de4f5d7a62f717ccc61279fdc6"/>
                    <pic:cNvPicPr>
                      <a:picLocks noChangeAspect="1"/>
                    </pic:cNvPicPr>
                  </pic:nvPicPr>
                  <pic:blipFill>
                    <a:blip r:embed="rId6"/>
                    <a:stretch>
                      <a:fillRect/>
                    </a:stretch>
                  </pic:blipFill>
                  <pic:spPr>
                    <a:xfrm>
                      <a:off x="0" y="0"/>
                      <a:ext cx="2409190" cy="1807210"/>
                    </a:xfrm>
                    <a:prstGeom prst="rect">
                      <a:avLst/>
                    </a:prstGeom>
                  </pic:spPr>
                </pic:pic>
              </a:graphicData>
            </a:graphic>
          </wp:inline>
        </w:drawing>
      </w:r>
      <w:r>
        <w:rPr>
          <w:rFonts w:hint="default" w:ascii="Tahoma" w:hAnsi="Tahoma" w:eastAsia="微软雅黑" w:cs="Times New Roman"/>
          <w:kern w:val="0"/>
          <w:sz w:val="22"/>
          <w:szCs w:val="22"/>
          <w:lang w:val="en-US" w:eastAsia="zh-CN" w:bidi="ar-SA"/>
        </w:rPr>
        <w:drawing>
          <wp:inline distT="0" distB="0" distL="114300" distR="114300">
            <wp:extent cx="2400935" cy="1801495"/>
            <wp:effectExtent l="0" t="0" r="18415" b="8255"/>
            <wp:docPr id="8" name="图片 8" descr="8d638941942d212fcdab17efe5f2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d638941942d212fcdab17efe5f25e8"/>
                    <pic:cNvPicPr>
                      <a:picLocks noChangeAspect="1"/>
                    </pic:cNvPicPr>
                  </pic:nvPicPr>
                  <pic:blipFill>
                    <a:blip r:embed="rId7"/>
                    <a:stretch>
                      <a:fillRect/>
                    </a:stretch>
                  </pic:blipFill>
                  <pic:spPr>
                    <a:xfrm>
                      <a:off x="0" y="0"/>
                      <a:ext cx="2400935" cy="180149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both"/>
        <w:rPr>
          <w:rFonts w:hint="default" w:ascii="Tahoma" w:hAnsi="Tahoma" w:eastAsia="微软雅黑" w:cs="Times New Roman"/>
          <w:kern w:val="0"/>
          <w:sz w:val="22"/>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both"/>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t>尽管顶着烈日，队员</w:t>
      </w:r>
      <w:r>
        <w:rPr>
          <w:rFonts w:hint="eastAsia" w:ascii="Tahoma" w:hAnsi="Tahoma" w:eastAsia="微软雅黑" w:cs="Times New Roman"/>
          <w:kern w:val="0"/>
          <w:sz w:val="22"/>
          <w:szCs w:val="22"/>
          <w:lang w:val="en-US" w:eastAsia="zh-CN" w:bidi="ar-SA"/>
        </w:rPr>
        <w:t>们</w:t>
      </w:r>
      <w:r>
        <w:rPr>
          <w:rFonts w:hint="default" w:ascii="Tahoma" w:hAnsi="Tahoma" w:eastAsia="微软雅黑" w:cs="Times New Roman"/>
          <w:kern w:val="0"/>
          <w:sz w:val="22"/>
          <w:szCs w:val="22"/>
          <w:lang w:val="en-US" w:eastAsia="zh-CN" w:bidi="ar-SA"/>
        </w:rPr>
        <w:t>依旧没有怨言。通过本次调研，</w:t>
      </w:r>
      <w:r>
        <w:rPr>
          <w:rFonts w:hint="eastAsia" w:ascii="Tahoma" w:hAnsi="Tahoma" w:eastAsia="微软雅黑" w:cs="Times New Roman"/>
          <w:kern w:val="0"/>
          <w:sz w:val="22"/>
          <w:szCs w:val="22"/>
          <w:lang w:val="en-US" w:eastAsia="zh-CN" w:bidi="ar-SA"/>
        </w:rPr>
        <w:t>实践队</w:t>
      </w:r>
      <w:r>
        <w:rPr>
          <w:rFonts w:hint="default" w:ascii="Tahoma" w:hAnsi="Tahoma" w:eastAsia="微软雅黑" w:cs="Times New Roman"/>
          <w:kern w:val="0"/>
          <w:sz w:val="22"/>
          <w:szCs w:val="22"/>
          <w:lang w:val="en-US" w:eastAsia="zh-CN" w:bidi="ar-SA"/>
        </w:rPr>
        <w:t>了解到，</w:t>
      </w:r>
      <w:r>
        <w:rPr>
          <w:rFonts w:hint="eastAsia" w:ascii="Tahoma" w:hAnsi="Tahoma" w:eastAsia="微软雅黑" w:cs="Times New Roman"/>
          <w:kern w:val="0"/>
          <w:sz w:val="22"/>
          <w:szCs w:val="22"/>
          <w:lang w:val="en-US" w:eastAsia="zh-CN" w:bidi="ar-SA"/>
        </w:rPr>
        <w:t>牛场梁村</w:t>
      </w:r>
      <w:r>
        <w:rPr>
          <w:rFonts w:hint="default" w:ascii="Tahoma" w:hAnsi="Tahoma" w:eastAsia="微软雅黑" w:cs="Times New Roman"/>
          <w:kern w:val="0"/>
          <w:sz w:val="22"/>
          <w:szCs w:val="22"/>
          <w:lang w:val="en-US" w:eastAsia="zh-CN" w:bidi="ar-SA"/>
        </w:rPr>
        <w:t>的环保宣传工作开展情况较为良好，对垃圾分类标准与责任公示都做了较为系统而全面的说明，但是一些年龄较大的</w:t>
      </w:r>
      <w:r>
        <w:rPr>
          <w:rFonts w:hint="eastAsia" w:ascii="Tahoma" w:hAnsi="Tahoma" w:eastAsia="微软雅黑" w:cs="Times New Roman"/>
          <w:kern w:val="0"/>
          <w:sz w:val="22"/>
          <w:szCs w:val="22"/>
          <w:lang w:val="en-US" w:eastAsia="zh-CN" w:bidi="ar-SA"/>
        </w:rPr>
        <w:t>村</w:t>
      </w:r>
      <w:r>
        <w:rPr>
          <w:rFonts w:hint="default" w:ascii="Tahoma" w:hAnsi="Tahoma" w:eastAsia="微软雅黑" w:cs="Times New Roman"/>
          <w:kern w:val="0"/>
          <w:sz w:val="22"/>
          <w:szCs w:val="22"/>
          <w:lang w:val="en-US" w:eastAsia="zh-CN" w:bidi="ar-SA"/>
        </w:rPr>
        <w:t>民</w:t>
      </w:r>
      <w:r>
        <w:rPr>
          <w:rFonts w:hint="eastAsia" w:cs="Times New Roman"/>
          <w:kern w:val="0"/>
          <w:sz w:val="22"/>
          <w:szCs w:val="22"/>
          <w:lang w:val="en-US" w:eastAsia="zh-CN" w:bidi="ar-SA"/>
        </w:rPr>
        <w:t>，</w:t>
      </w:r>
      <w:r>
        <w:rPr>
          <w:rFonts w:hint="default" w:ascii="Tahoma" w:hAnsi="Tahoma" w:eastAsia="微软雅黑" w:cs="Times New Roman"/>
          <w:kern w:val="0"/>
          <w:sz w:val="22"/>
          <w:szCs w:val="22"/>
          <w:lang w:val="en-US" w:eastAsia="zh-CN" w:bidi="ar-SA"/>
        </w:rPr>
        <w:t>由于知识水平和视力障碍等因素，</w:t>
      </w:r>
      <w:r>
        <w:rPr>
          <w:rFonts w:hint="eastAsia" w:cs="Times New Roman"/>
          <w:kern w:val="0"/>
          <w:sz w:val="22"/>
          <w:szCs w:val="22"/>
          <w:lang w:val="en-US" w:eastAsia="zh-CN" w:bidi="ar-SA"/>
        </w:rPr>
        <w:t>依然没有</w:t>
      </w:r>
      <w:r>
        <w:rPr>
          <w:rFonts w:hint="default" w:ascii="Tahoma" w:hAnsi="Tahoma" w:eastAsia="微软雅黑" w:cs="Times New Roman"/>
          <w:kern w:val="0"/>
          <w:sz w:val="22"/>
          <w:szCs w:val="22"/>
          <w:lang w:val="en-US" w:eastAsia="zh-CN" w:bidi="ar-SA"/>
        </w:rPr>
        <w:t>进行垃圾分类。一位</w:t>
      </w:r>
      <w:r>
        <w:rPr>
          <w:rFonts w:hint="eastAsia" w:ascii="Tahoma" w:hAnsi="Tahoma" w:eastAsia="微软雅黑" w:cs="Times New Roman"/>
          <w:kern w:val="0"/>
          <w:sz w:val="22"/>
          <w:szCs w:val="22"/>
          <w:lang w:val="en-US" w:eastAsia="zh-CN" w:bidi="ar-SA"/>
        </w:rPr>
        <w:t>张姓</w:t>
      </w:r>
      <w:r>
        <w:rPr>
          <w:rFonts w:hint="default" w:ascii="Tahoma" w:hAnsi="Tahoma" w:eastAsia="微软雅黑" w:cs="Times New Roman"/>
          <w:kern w:val="0"/>
          <w:sz w:val="22"/>
          <w:szCs w:val="22"/>
          <w:lang w:val="en-US" w:eastAsia="zh-CN" w:bidi="ar-SA"/>
        </w:rPr>
        <w:t>老奶奶在接受采访时说道：“我看不懂公示上的字，所以垃圾分类</w:t>
      </w:r>
      <w:r>
        <w:rPr>
          <w:rFonts w:hint="eastAsia" w:ascii="Tahoma" w:hAnsi="Tahoma" w:eastAsia="微软雅黑" w:cs="Times New Roman"/>
          <w:kern w:val="0"/>
          <w:sz w:val="22"/>
          <w:szCs w:val="22"/>
          <w:lang w:val="en-US" w:eastAsia="zh-CN" w:bidi="ar-SA"/>
        </w:rPr>
        <w:t>不是很清楚</w:t>
      </w:r>
      <w:r>
        <w:rPr>
          <w:rFonts w:hint="default" w:ascii="Tahoma" w:hAnsi="Tahoma" w:eastAsia="微软雅黑" w:cs="Times New Roman"/>
          <w:kern w:val="0"/>
          <w:sz w:val="22"/>
          <w:szCs w:val="22"/>
          <w:lang w:val="en-US" w:eastAsia="zh-CN" w:bidi="ar-SA"/>
        </w:rPr>
        <w:t>，希望能有人面对面指导我</w:t>
      </w:r>
      <w:r>
        <w:rPr>
          <w:rFonts w:hint="eastAsia" w:ascii="Tahoma" w:hAnsi="Tahoma" w:eastAsia="微软雅黑" w:cs="Times New Roman"/>
          <w:kern w:val="0"/>
          <w:sz w:val="22"/>
          <w:szCs w:val="22"/>
          <w:lang w:val="en-US" w:eastAsia="zh-CN" w:bidi="ar-SA"/>
        </w:rPr>
        <w:t>该</w:t>
      </w:r>
      <w:r>
        <w:rPr>
          <w:rFonts w:hint="default" w:ascii="Tahoma" w:hAnsi="Tahoma" w:eastAsia="微软雅黑" w:cs="Times New Roman"/>
          <w:kern w:val="0"/>
          <w:sz w:val="22"/>
          <w:szCs w:val="22"/>
          <w:lang w:val="en-US" w:eastAsia="zh-CN" w:bidi="ar-SA"/>
        </w:rPr>
        <w:t>如何对垃圾进行分类。”针对这类情况，队伍成员</w:t>
      </w:r>
      <w:r>
        <w:rPr>
          <w:rFonts w:hint="eastAsia" w:ascii="Tahoma" w:hAnsi="Tahoma" w:eastAsia="微软雅黑" w:cs="Times New Roman"/>
          <w:kern w:val="0"/>
          <w:sz w:val="22"/>
          <w:szCs w:val="22"/>
          <w:lang w:val="en-US" w:eastAsia="zh-CN" w:bidi="ar-SA"/>
        </w:rPr>
        <w:t>郝佳晨</w:t>
      </w:r>
      <w:r>
        <w:rPr>
          <w:rFonts w:hint="default" w:ascii="Tahoma" w:hAnsi="Tahoma" w:eastAsia="微软雅黑" w:cs="Times New Roman"/>
          <w:kern w:val="0"/>
          <w:sz w:val="22"/>
          <w:szCs w:val="22"/>
          <w:lang w:val="en-US" w:eastAsia="zh-CN" w:bidi="ar-SA"/>
        </w:rPr>
        <w:t>耐心地为</w:t>
      </w:r>
      <w:r>
        <w:rPr>
          <w:rFonts w:hint="eastAsia" w:ascii="Tahoma" w:hAnsi="Tahoma" w:eastAsia="微软雅黑" w:cs="Times New Roman"/>
          <w:kern w:val="0"/>
          <w:sz w:val="22"/>
          <w:szCs w:val="22"/>
          <w:lang w:val="en-US" w:eastAsia="zh-CN" w:bidi="ar-SA"/>
        </w:rPr>
        <w:t>村民</w:t>
      </w:r>
      <w:r>
        <w:rPr>
          <w:rFonts w:hint="default" w:ascii="Tahoma" w:hAnsi="Tahoma" w:eastAsia="微软雅黑" w:cs="Times New Roman"/>
          <w:kern w:val="0"/>
          <w:sz w:val="22"/>
          <w:szCs w:val="22"/>
          <w:lang w:val="en-US" w:eastAsia="zh-CN" w:bidi="ar-SA"/>
        </w:rPr>
        <w:t>讲解垃圾分类的条例，并科普垃圾分类的重要性和意义。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right="0"/>
        <w:jc w:val="center"/>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drawing>
          <wp:inline distT="0" distB="0" distL="114300" distR="114300">
            <wp:extent cx="2437130" cy="1828165"/>
            <wp:effectExtent l="0" t="0" r="1270" b="635"/>
            <wp:docPr id="9" name="图片 9" descr="d3692c9a4938c598d7e591dd9fdd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3692c9a4938c598d7e591dd9fddcde"/>
                    <pic:cNvPicPr>
                      <a:picLocks noChangeAspect="1"/>
                    </pic:cNvPicPr>
                  </pic:nvPicPr>
                  <pic:blipFill>
                    <a:blip r:embed="rId8"/>
                    <a:stretch>
                      <a:fillRect/>
                    </a:stretch>
                  </pic:blipFill>
                  <pic:spPr>
                    <a:xfrm>
                      <a:off x="0" y="0"/>
                      <a:ext cx="2437130" cy="1828165"/>
                    </a:xfrm>
                    <a:prstGeom prst="rect">
                      <a:avLst/>
                    </a:prstGeom>
                  </pic:spPr>
                </pic:pic>
              </a:graphicData>
            </a:graphic>
          </wp:inline>
        </w:drawing>
      </w:r>
      <w:r>
        <w:rPr>
          <w:rFonts w:hint="eastAsia" w:cs="Times New Roman"/>
          <w:kern w:val="0"/>
          <w:sz w:val="22"/>
          <w:szCs w:val="22"/>
          <w:lang w:val="en-US" w:eastAsia="zh-CN" w:bidi="ar-SA"/>
        </w:rPr>
        <w:t xml:space="preserve"> </w:t>
      </w:r>
      <w:r>
        <w:rPr>
          <w:rFonts w:hint="default" w:ascii="Tahoma" w:hAnsi="Tahoma" w:eastAsia="微软雅黑" w:cs="Times New Roman"/>
          <w:kern w:val="0"/>
          <w:sz w:val="22"/>
          <w:szCs w:val="22"/>
          <w:lang w:val="en-US" w:eastAsia="zh-CN" w:bidi="ar-SA"/>
        </w:rPr>
        <w:drawing>
          <wp:inline distT="0" distB="0" distL="114300" distR="114300">
            <wp:extent cx="2436495" cy="1827530"/>
            <wp:effectExtent l="0" t="0" r="1905" b="1270"/>
            <wp:docPr id="10" name="图片 10" descr="dc2b3dac4209ac077244405411df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c2b3dac4209ac077244405411df19c"/>
                    <pic:cNvPicPr>
                      <a:picLocks noChangeAspect="1"/>
                    </pic:cNvPicPr>
                  </pic:nvPicPr>
                  <pic:blipFill>
                    <a:blip r:embed="rId9"/>
                    <a:stretch>
                      <a:fillRect/>
                    </a:stretch>
                  </pic:blipFill>
                  <pic:spPr>
                    <a:xfrm>
                      <a:off x="0" y="0"/>
                      <a:ext cx="2436495" cy="182753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420"/>
        <w:jc w:val="both"/>
        <w:rPr>
          <w:rFonts w:hint="default" w:ascii="Tahoma" w:hAnsi="Tahoma" w:eastAsia="微软雅黑" w:cs="Times New Roman"/>
          <w:kern w:val="0"/>
          <w:sz w:val="22"/>
          <w:szCs w:val="22"/>
          <w:lang w:val="en-US" w:eastAsia="zh-CN" w:bidi="ar-SA"/>
        </w:rPr>
      </w:pPr>
      <w:r>
        <w:rPr>
          <w:rFonts w:hint="default" w:ascii="Tahoma" w:hAnsi="Tahoma" w:eastAsia="微软雅黑" w:cs="Times New Roman"/>
          <w:kern w:val="0"/>
          <w:sz w:val="22"/>
          <w:szCs w:val="22"/>
          <w:lang w:val="en-US" w:eastAsia="zh-CN" w:bidi="ar-SA"/>
        </w:rPr>
        <w:t>此次调研不但提高了</w:t>
      </w:r>
      <w:r>
        <w:rPr>
          <w:rFonts w:hint="eastAsia" w:ascii="Tahoma" w:hAnsi="Tahoma" w:eastAsia="微软雅黑" w:cs="Times New Roman"/>
          <w:kern w:val="0"/>
          <w:sz w:val="22"/>
          <w:szCs w:val="22"/>
          <w:lang w:val="en-US" w:eastAsia="zh-CN" w:bidi="ar-SA"/>
        </w:rPr>
        <w:t>村</w:t>
      </w:r>
      <w:r>
        <w:rPr>
          <w:rFonts w:hint="default" w:ascii="Tahoma" w:hAnsi="Tahoma" w:eastAsia="微软雅黑" w:cs="Times New Roman"/>
          <w:kern w:val="0"/>
          <w:sz w:val="22"/>
          <w:szCs w:val="22"/>
          <w:lang w:val="en-US" w:eastAsia="zh-CN" w:bidi="ar-SA"/>
        </w:rPr>
        <w:t>民的环保意识，加大环保宣传的力度，还展</w:t>
      </w:r>
      <w:r>
        <w:rPr>
          <w:rFonts w:hint="eastAsia" w:cs="Times New Roman"/>
          <w:kern w:val="0"/>
          <w:sz w:val="22"/>
          <w:szCs w:val="22"/>
          <w:lang w:val="en-US" w:eastAsia="zh-CN" w:bidi="ar-SA"/>
        </w:rPr>
        <w:t>示</w:t>
      </w:r>
      <w:r>
        <w:rPr>
          <w:rFonts w:hint="default" w:ascii="Tahoma" w:hAnsi="Tahoma" w:eastAsia="微软雅黑" w:cs="Times New Roman"/>
          <w:kern w:val="0"/>
          <w:sz w:val="22"/>
          <w:szCs w:val="22"/>
          <w:lang w:val="en-US" w:eastAsia="zh-CN" w:bidi="ar-SA"/>
        </w:rPr>
        <w:t>了</w:t>
      </w:r>
      <w:r>
        <w:rPr>
          <w:rFonts w:hint="eastAsia" w:ascii="Tahoma" w:hAnsi="Tahoma" w:eastAsia="微软雅黑" w:cs="Times New Roman"/>
          <w:kern w:val="0"/>
          <w:sz w:val="22"/>
          <w:szCs w:val="22"/>
          <w:lang w:val="en-US" w:eastAsia="zh-CN" w:bidi="ar-SA"/>
        </w:rPr>
        <w:t>“生态”</w:t>
      </w:r>
      <w:r>
        <w:rPr>
          <w:rFonts w:hint="default" w:ascii="Tahoma" w:hAnsi="Tahoma" w:eastAsia="微软雅黑" w:cs="Times New Roman"/>
          <w:kern w:val="0"/>
          <w:sz w:val="22"/>
          <w:szCs w:val="22"/>
          <w:lang w:val="en-US" w:eastAsia="zh-CN" w:bidi="ar-SA"/>
        </w:rPr>
        <w:t>学子“修天地技能</w:t>
      </w:r>
      <w:r>
        <w:rPr>
          <w:rFonts w:hint="eastAsia" w:ascii="Tahoma" w:hAnsi="Tahoma" w:eastAsia="微软雅黑" w:cs="Times New Roman"/>
          <w:kern w:val="0"/>
          <w:sz w:val="22"/>
          <w:szCs w:val="22"/>
          <w:lang w:val="en-US" w:eastAsia="zh-CN" w:bidi="ar-SA"/>
        </w:rPr>
        <w:t>，</w:t>
      </w:r>
      <w:r>
        <w:rPr>
          <w:rFonts w:hint="default" w:ascii="Tahoma" w:hAnsi="Tahoma" w:eastAsia="微软雅黑" w:cs="Times New Roman"/>
          <w:kern w:val="0"/>
          <w:sz w:val="22"/>
          <w:szCs w:val="22"/>
          <w:lang w:val="en-US" w:eastAsia="zh-CN" w:bidi="ar-SA"/>
        </w:rPr>
        <w:t>塑绿色品格”的优良作风，</w:t>
      </w:r>
      <w:r>
        <w:rPr>
          <w:rFonts w:hint="eastAsia" w:ascii="Tahoma" w:hAnsi="Tahoma" w:eastAsia="微软雅黑" w:cs="Times New Roman"/>
          <w:kern w:val="0"/>
          <w:sz w:val="22"/>
          <w:szCs w:val="22"/>
          <w:lang w:val="en-US" w:eastAsia="zh-CN" w:bidi="ar-SA"/>
        </w:rPr>
        <w:t>更</w:t>
      </w:r>
      <w:r>
        <w:rPr>
          <w:rFonts w:hint="default" w:ascii="Tahoma" w:hAnsi="Tahoma" w:eastAsia="微软雅黑" w:cs="Times New Roman"/>
          <w:kern w:val="0"/>
          <w:sz w:val="22"/>
          <w:szCs w:val="22"/>
          <w:lang w:val="en-US" w:eastAsia="zh-CN" w:bidi="ar-SA"/>
        </w:rPr>
        <w:t>彰显新时代大学生心系“中国特色社会主义生态文明建设”的胸怀。队员</w:t>
      </w:r>
      <w:r>
        <w:rPr>
          <w:rFonts w:hint="eastAsia" w:ascii="Tahoma" w:hAnsi="Tahoma" w:eastAsia="微软雅黑" w:cs="Times New Roman"/>
          <w:kern w:val="0"/>
          <w:sz w:val="22"/>
          <w:szCs w:val="22"/>
          <w:lang w:val="en-US" w:eastAsia="zh-CN" w:bidi="ar-SA"/>
        </w:rPr>
        <w:t>刘鹏</w:t>
      </w:r>
      <w:r>
        <w:rPr>
          <w:rFonts w:hint="default" w:ascii="Tahoma" w:hAnsi="Tahoma" w:eastAsia="微软雅黑" w:cs="Times New Roman"/>
          <w:kern w:val="0"/>
          <w:sz w:val="22"/>
          <w:szCs w:val="22"/>
          <w:lang w:val="en-US" w:eastAsia="zh-CN" w:bidi="ar-SA"/>
        </w:rPr>
        <w:t>表示：要将“环保”进行到底，以“保护环境、人人有责”为指导思想，为生态文明建设贡献</w:t>
      </w:r>
      <w:r>
        <w:rPr>
          <w:rFonts w:hint="eastAsia" w:ascii="Tahoma" w:hAnsi="Tahoma" w:eastAsia="微软雅黑" w:cs="Times New Roman"/>
          <w:kern w:val="0"/>
          <w:sz w:val="22"/>
          <w:szCs w:val="22"/>
          <w:lang w:val="en-US" w:eastAsia="zh-CN" w:bidi="ar-SA"/>
        </w:rPr>
        <w:t>“生态人”的</w:t>
      </w:r>
      <w:r>
        <w:rPr>
          <w:rFonts w:hint="default" w:ascii="Tahoma" w:hAnsi="Tahoma" w:eastAsia="微软雅黑" w:cs="Times New Roman"/>
          <w:kern w:val="0"/>
          <w:sz w:val="22"/>
          <w:szCs w:val="22"/>
          <w:lang w:val="en-US" w:eastAsia="zh-CN" w:bidi="ar-SA"/>
        </w:rPr>
        <w:t>青春力量！</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rPr>
        <w:t>今年正值中国共产党成立100周年，</w:t>
      </w:r>
      <w:r>
        <w:rPr>
          <w:rFonts w:hint="eastAsia" w:cs="Times New Roman"/>
          <w:kern w:val="0"/>
          <w:sz w:val="22"/>
          <w:szCs w:val="22"/>
          <w:lang w:val="en-US" w:eastAsia="zh-CN" w:bidi="ar-SA"/>
        </w:rPr>
        <w:t>生物技术系乡村振兴实践团完成生态环保宣讲后</w:t>
      </w:r>
      <w:r>
        <w:rPr>
          <w:rFonts w:hint="eastAsia"/>
        </w:rPr>
        <w:t>组织</w:t>
      </w:r>
      <w:r>
        <w:rPr>
          <w:rFonts w:hint="eastAsia"/>
          <w:lang w:eastAsia="zh-CN"/>
        </w:rPr>
        <w:t>队员前往恩格贝镇</w:t>
      </w:r>
      <w:r>
        <w:rPr>
          <w:rFonts w:hint="eastAsia"/>
        </w:rPr>
        <w:t>学习了解当地红色历史，发掘红色故事，传承革命先辈的红色血脉</w:t>
      </w:r>
      <w:r>
        <w:rPr>
          <w:rFonts w:hint="eastAsia"/>
          <w:lang w:eastAsia="zh-CN"/>
        </w:rPr>
        <w:t>，进行党史学习教育。</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rPr>
        <w:t>恩格贝为蒙古语，意为平安、吉祥</w:t>
      </w:r>
      <w:r>
        <w:rPr>
          <w:rFonts w:hint="eastAsia"/>
          <w:lang w:eastAsia="zh-CN"/>
        </w:rPr>
        <w:t>，</w:t>
      </w:r>
      <w:r>
        <w:rPr>
          <w:rFonts w:hint="eastAsia"/>
        </w:rPr>
        <w:t>学习</w:t>
      </w:r>
      <w:r>
        <w:rPr>
          <w:rFonts w:hint="eastAsia"/>
          <w:lang w:eastAsia="zh-CN"/>
        </w:rPr>
        <w:t>教育从参观沙漠科技馆开始。</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lang w:eastAsia="zh-CN"/>
        </w:rPr>
        <w:t>在沙漠科技馆，实践队员们纷纷在横幅上签名留念，有的队员写下对党祝福，还有的队员写下了</w:t>
      </w:r>
      <w:r>
        <w:rPr>
          <w:rFonts w:hint="default"/>
          <w:lang w:val="en-US" w:eastAsia="zh-CN"/>
        </w:rPr>
        <w:t>”</w:t>
      </w:r>
      <w:r>
        <w:rPr>
          <w:rFonts w:hint="eastAsia"/>
          <w:lang w:val="en-US" w:eastAsia="zh-CN"/>
        </w:rPr>
        <w:t>强国有我，请党放心”的青春誓言</w:t>
      </w:r>
      <w:r>
        <w:rPr>
          <w:rFonts w:hint="eastAsia"/>
          <w:lang w:eastAsia="zh-CN"/>
        </w:rPr>
        <w:t>，以表达对党、对生态文明建设的限热爱。</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center"/>
        <w:textAlignment w:val="auto"/>
        <w:outlineLvl w:val="9"/>
        <w:rPr>
          <w:rFonts w:hint="eastAsia"/>
          <w:lang w:eastAsia="zh-CN"/>
        </w:rPr>
      </w:pPr>
      <w:r>
        <w:rPr>
          <w:rFonts w:hint="eastAsia"/>
          <w:lang w:eastAsia="zh-CN"/>
        </w:rPr>
        <w:drawing>
          <wp:inline distT="0" distB="0" distL="114300" distR="114300">
            <wp:extent cx="2708910" cy="2032000"/>
            <wp:effectExtent l="0" t="0" r="15240" b="6350"/>
            <wp:docPr id="16" name="图片 16" descr="d8f368852e420e4136ba0856806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8f368852e420e4136ba08568063409"/>
                    <pic:cNvPicPr>
                      <a:picLocks noChangeAspect="1"/>
                    </pic:cNvPicPr>
                  </pic:nvPicPr>
                  <pic:blipFill>
                    <a:blip r:embed="rId10"/>
                    <a:stretch>
                      <a:fillRect/>
                    </a:stretch>
                  </pic:blipFill>
                  <pic:spPr>
                    <a:xfrm>
                      <a:off x="0" y="0"/>
                      <a:ext cx="2708910" cy="203200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lang w:eastAsia="zh-CN"/>
        </w:rPr>
        <w:t>在讲解员的带领下，</w:t>
      </w:r>
      <w:r>
        <w:rPr>
          <w:rFonts w:hint="eastAsia" w:cs="Times New Roman"/>
          <w:kern w:val="0"/>
          <w:sz w:val="22"/>
          <w:szCs w:val="22"/>
          <w:lang w:val="en-US" w:eastAsia="zh-CN" w:bidi="ar-SA"/>
        </w:rPr>
        <w:t>生物技术系乡村振兴实践团队员</w:t>
      </w:r>
      <w:r>
        <w:rPr>
          <w:rFonts w:hint="eastAsia"/>
          <w:lang w:eastAsia="zh-CN"/>
        </w:rPr>
        <w:t>领略色彩斑斓的沙文化，大漠苍穹的的奥秘一层层被揭开。这里曾是一块水草丰美、风景秀丽的地方，然而，战乱、洪水、滥垦滥伐一度让黄沙侵吞了这里的景色，使牧民丢弃草场、农民舍弃家园，方圆几百平方公里土地几乎见不到人烟。</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right="0" w:rightChars="0"/>
        <w:jc w:val="center"/>
        <w:textAlignment w:val="auto"/>
        <w:outlineLvl w:val="9"/>
        <w:rPr>
          <w:rFonts w:hint="eastAsia"/>
          <w:lang w:eastAsia="zh-CN"/>
        </w:rPr>
      </w:pPr>
      <w:r>
        <w:rPr>
          <w:rFonts w:hint="eastAsia"/>
          <w:lang w:eastAsia="zh-CN"/>
        </w:rPr>
        <w:drawing>
          <wp:inline distT="0" distB="0" distL="114300" distR="114300">
            <wp:extent cx="2433955" cy="1825625"/>
            <wp:effectExtent l="0" t="0" r="4445" b="3175"/>
            <wp:docPr id="14" name="图片 14" descr="0698cf7298919ea323b242df270c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698cf7298919ea323b242df270c430"/>
                    <pic:cNvPicPr>
                      <a:picLocks noChangeAspect="1"/>
                    </pic:cNvPicPr>
                  </pic:nvPicPr>
                  <pic:blipFill>
                    <a:blip r:embed="rId11"/>
                    <a:stretch>
                      <a:fillRect/>
                    </a:stretch>
                  </pic:blipFill>
                  <pic:spPr>
                    <a:xfrm>
                      <a:off x="0" y="0"/>
                      <a:ext cx="2433955" cy="1825625"/>
                    </a:xfrm>
                    <a:prstGeom prst="rect">
                      <a:avLst/>
                    </a:prstGeom>
                  </pic:spPr>
                </pic:pic>
              </a:graphicData>
            </a:graphic>
          </wp:inline>
        </w:drawing>
      </w:r>
      <w:r>
        <w:rPr>
          <w:rFonts w:hint="eastAsia"/>
          <w:lang w:val="en-US" w:eastAsia="zh-CN"/>
        </w:rPr>
        <w:t xml:space="preserve"> </w:t>
      </w:r>
      <w:r>
        <w:rPr>
          <w:rFonts w:hint="eastAsia"/>
          <w:lang w:eastAsia="zh-CN"/>
        </w:rPr>
        <w:drawing>
          <wp:inline distT="0" distB="0" distL="114300" distR="114300">
            <wp:extent cx="2427605" cy="1820545"/>
            <wp:effectExtent l="0" t="0" r="10795" b="8255"/>
            <wp:docPr id="15" name="图片 15" descr="d187d40bb45170591d8b5c3464c76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187d40bb45170591d8b5c3464c768b"/>
                    <pic:cNvPicPr>
                      <a:picLocks noChangeAspect="1"/>
                    </pic:cNvPicPr>
                  </pic:nvPicPr>
                  <pic:blipFill>
                    <a:blip r:embed="rId12"/>
                    <a:stretch>
                      <a:fillRect/>
                    </a:stretch>
                  </pic:blipFill>
                  <pic:spPr>
                    <a:xfrm>
                      <a:off x="0" y="0"/>
                      <a:ext cx="2427605" cy="182054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lang w:eastAsia="zh-CN"/>
        </w:rPr>
        <w:t>壮心欲填海，苦胆为忧天，面对生态环境日益恶化、漫漫黄沙侵噬人类家园的现实，人们开始感悟生命价值，保护母亲河，关注人类共同福祉，寻求在沙漠中人类生存的途径。1977年，伊克昭盟盟委、行署在恩格贝建立治沙站，拉开恩格贝防沙治沙生态建设序幕；1989年，一群充溢着生命激情的勇士就向肆虐的沙魔宣战，恩格贝迎来了她的春天和绿色。植树造林、引洪治沙、澄地造田，40多年持久不辍、艰苦奋斗，引得真心动天、八方来援，多少国际志愿者跨洋至此，植树播绿、友谊长青。</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lang w:val="en-US" w:eastAsia="zh-CN"/>
        </w:rPr>
        <w:t xml:space="preserve"> </w:t>
      </w:r>
      <w:r>
        <w:rPr>
          <w:rFonts w:hint="eastAsia"/>
          <w:lang w:eastAsia="zh-CN"/>
        </w:rPr>
        <w:drawing>
          <wp:inline distT="0" distB="0" distL="114300" distR="114300">
            <wp:extent cx="2197100" cy="1648460"/>
            <wp:effectExtent l="0" t="0" r="12700" b="8890"/>
            <wp:docPr id="17" name="图片 17" descr="5ec4acf3d34c04b495da0bd6004b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ec4acf3d34c04b495da0bd6004b9d9"/>
                    <pic:cNvPicPr>
                      <a:picLocks noChangeAspect="1"/>
                    </pic:cNvPicPr>
                  </pic:nvPicPr>
                  <pic:blipFill>
                    <a:blip r:embed="rId13"/>
                    <a:stretch>
                      <a:fillRect/>
                    </a:stretch>
                  </pic:blipFill>
                  <pic:spPr>
                    <a:xfrm>
                      <a:off x="0" y="0"/>
                      <a:ext cx="2197100" cy="1648460"/>
                    </a:xfrm>
                    <a:prstGeom prst="rect">
                      <a:avLst/>
                    </a:prstGeom>
                  </pic:spPr>
                </pic:pic>
              </a:graphicData>
            </a:graphic>
          </wp:inline>
        </w:drawing>
      </w:r>
      <w:r>
        <w:rPr>
          <w:rFonts w:hint="eastAsia"/>
          <w:lang w:val="en-US" w:eastAsia="zh-CN"/>
        </w:rPr>
        <w:t xml:space="preserve"> </w:t>
      </w:r>
      <w:r>
        <w:rPr>
          <w:rFonts w:hint="eastAsia"/>
          <w:lang w:eastAsia="zh-CN"/>
        </w:rPr>
        <w:drawing>
          <wp:inline distT="0" distB="0" distL="114300" distR="114300">
            <wp:extent cx="2228850" cy="1671955"/>
            <wp:effectExtent l="0" t="0" r="0" b="4445"/>
            <wp:docPr id="18" name="图片 18" descr="f7a35019634d221a029f6af48e75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7a35019634d221a029f6af48e75b8e"/>
                    <pic:cNvPicPr>
                      <a:picLocks noChangeAspect="1"/>
                    </pic:cNvPicPr>
                  </pic:nvPicPr>
                  <pic:blipFill>
                    <a:blip r:embed="rId14"/>
                    <a:stretch>
                      <a:fillRect/>
                    </a:stretch>
                  </pic:blipFill>
                  <pic:spPr>
                    <a:xfrm>
                      <a:off x="0" y="0"/>
                      <a:ext cx="2228850" cy="167195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eastAsia="zh-CN"/>
        </w:rPr>
      </w:pPr>
      <w:r>
        <w:rPr>
          <w:rFonts w:hint="eastAsia"/>
          <w:lang w:eastAsia="zh-CN"/>
        </w:rPr>
        <w:t>实践队员共同追忆恩格贝发展历程，大家纷纷表示要日后一定弘扬志愿者精神，学习先辈们艰苦奋斗的创业精神、大爱无疆的情怀。</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center"/>
        <w:textAlignment w:val="auto"/>
        <w:outlineLvl w:val="9"/>
        <w:rPr>
          <w:rFonts w:hint="eastAsia"/>
          <w:lang w:eastAsia="zh-CN"/>
        </w:rPr>
      </w:pPr>
      <w:r>
        <w:rPr>
          <w:rFonts w:hint="eastAsia"/>
          <w:lang w:eastAsia="zh-CN"/>
        </w:rPr>
        <w:drawing>
          <wp:inline distT="0" distB="0" distL="114300" distR="114300">
            <wp:extent cx="3743960" cy="3183890"/>
            <wp:effectExtent l="0" t="0" r="8890" b="16510"/>
            <wp:docPr id="13" name="图片 13" descr="b2e39cefb88ac277caed0760cbaaa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2e39cefb88ac277caed0760cbaaa44"/>
                    <pic:cNvPicPr>
                      <a:picLocks noChangeAspect="1"/>
                    </pic:cNvPicPr>
                  </pic:nvPicPr>
                  <pic:blipFill>
                    <a:blip r:embed="rId15"/>
                    <a:srcRect l="10344" t="19298" r="18491"/>
                    <a:stretch>
                      <a:fillRect/>
                    </a:stretch>
                  </pic:blipFill>
                  <pic:spPr>
                    <a:xfrm>
                      <a:off x="0" y="0"/>
                      <a:ext cx="3743960" cy="318389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lang w:val="en-US" w:eastAsia="zh-CN"/>
        </w:rPr>
      </w:pPr>
      <w:r>
        <w:rPr>
          <w:rFonts w:hint="eastAsia"/>
          <w:lang w:eastAsia="zh-CN"/>
        </w:rPr>
        <w:t>通过学习大家清楚认识到只有在顺应自然、尊重自然，利沙之长、避沙之短的基础上，才能实现了由“沙进人退”到“绿进沙退”的历史性转变，才能创造沙漠变绿洲的奇迹。我们更要</w:t>
      </w:r>
      <w:r>
        <w:rPr>
          <w:rFonts w:hint="eastAsia"/>
          <w:lang w:val="en-US" w:eastAsia="zh-CN"/>
        </w:rPr>
        <w:t>牢记内蒙古重要的战略定位，保持加强生态文明建设的战略定力，努力探索出一条体现内蒙古特色，以生态优先、绿色发展为导向的高质量发展新路子。内蒙古各族儿女、青年志愿者们要守望相助，发扬“吃苦耐劳、一往无前，不达目的绝不罢休”的蒙古马精神，走好内蒙古绿色发展之路，共同发力筑牢我国北方重要生态安全屏障。</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lang w:val="en-US" w:eastAsia="zh-CN"/>
        </w:rPr>
        <w:t>本周最后一天，</w:t>
      </w:r>
      <w:r>
        <w:rPr>
          <w:rFonts w:hint="eastAsia" w:cs="Times New Roman"/>
          <w:kern w:val="0"/>
          <w:sz w:val="22"/>
          <w:szCs w:val="22"/>
          <w:lang w:val="en-US" w:eastAsia="zh-CN" w:bidi="ar-SA"/>
        </w:rPr>
        <w:t>生物技术系乡村振兴实践团来到恩格贝抗日英雄纪念碑前举行公祭活动，瞻仰伟大的革命先烈，感受先烈们为祖国抛头颅洒热血的爱国精神，通过祭奠先烈加强党史学习教育、激发队员们的爱国主义情怀。</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4599305" cy="3449320"/>
            <wp:effectExtent l="0" t="0" r="10795" b="17780"/>
            <wp:docPr id="22" name="图片 22" descr="92b49539cae7b8fe2680c224ea9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92b49539cae7b8fe2680c224ea9f610"/>
                    <pic:cNvPicPr>
                      <a:picLocks noChangeAspect="1"/>
                    </pic:cNvPicPr>
                  </pic:nvPicPr>
                  <pic:blipFill>
                    <a:blip r:embed="rId16"/>
                    <a:stretch>
                      <a:fillRect/>
                    </a:stretch>
                  </pic:blipFill>
                  <pic:spPr>
                    <a:xfrm>
                      <a:off x="0" y="0"/>
                      <a:ext cx="4599305" cy="344932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在恩格贝抗日英雄纪念园，大家为烈士们默哀。瞻仰革命烈士抗战碑文、浮雕，聆听西沟沿战役经过，特别是聆听到惨烈的战斗过程，一行人员一次次被震撼，更加感悟到和平的来之不易。</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right="0" w:rightChars="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2605405" cy="1955165"/>
            <wp:effectExtent l="0" t="0" r="4445" b="6985"/>
            <wp:docPr id="23" name="图片 23" descr="7e26c3ba35e0927412b4c520edf7d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7e26c3ba35e0927412b4c520edf7d2f"/>
                    <pic:cNvPicPr>
                      <a:picLocks noChangeAspect="1"/>
                    </pic:cNvPicPr>
                  </pic:nvPicPr>
                  <pic:blipFill>
                    <a:blip r:embed="rId17"/>
                    <a:stretch>
                      <a:fillRect/>
                    </a:stretch>
                  </pic:blipFill>
                  <pic:spPr>
                    <a:xfrm>
                      <a:off x="0" y="0"/>
                      <a:ext cx="2605405" cy="195516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2618740" cy="1965325"/>
            <wp:effectExtent l="0" t="0" r="10160" b="15875"/>
            <wp:docPr id="24" name="图片 24" descr="85baf8e92628689fa73f99026a101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85baf8e92628689fa73f99026a101f8"/>
                    <pic:cNvPicPr>
                      <a:picLocks noChangeAspect="1"/>
                    </pic:cNvPicPr>
                  </pic:nvPicPr>
                  <pic:blipFill>
                    <a:blip r:embed="rId18"/>
                    <a:stretch>
                      <a:fillRect/>
                    </a:stretch>
                  </pic:blipFill>
                  <pic:spPr>
                    <a:xfrm>
                      <a:off x="0" y="0"/>
                      <a:ext cx="2618740" cy="196532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通过一周环保宣传、参观学习队员们收获颇多，纷纷表示在今后，一定会更加热爱自然、保护环境、珍惜能源。同时真真切切感受到今天来之不易的辛福生活。 大家坚信在中国共产党的领导下，在中国特色社会主义的正确指引下，国家正在一步步走向伟大复兴，我辈青年怎能畏惧前方路途艰且长？使命呼唤担当、奋进正当其时！</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同时，生物技术系其他暑期“三下乡”社会实践队在队员自己的家乡也开展着实践活动。</w:t>
      </w:r>
    </w:p>
    <w:p>
      <w:pPr>
        <w:ind w:firstLine="440" w:firstLineChars="200"/>
        <w:rPr>
          <w:rFonts w:hint="eastAsia"/>
        </w:rPr>
      </w:pPr>
      <w:r>
        <w:t>为深入学习贯彻习近平新时代中国特色社会主义思想，贯彻落实习近平总书记在党史教育动员大会上的重要讲话和庆祝中国共产党成立100周年大会讲话精神，</w:t>
      </w:r>
      <w:r>
        <w:rPr>
          <w:rFonts w:hint="eastAsia"/>
        </w:rPr>
        <w:t>同时让大学生在党史宣讲中进一步感悟党的初心使命、传承党的红色基因。本周生物技术系巴彦淖尔志愿服务队赴乌拉特中旗海流图镇教育路社区以“学习百年党史，汲取奋进力量”为主题，深入社区开展党史知识学习、宣讲。</w:t>
      </w:r>
    </w:p>
    <w:p>
      <w:pPr>
        <w:rPr>
          <w:rFonts w:hint="eastAsia" w:eastAsia="宋体"/>
        </w:rPr>
      </w:pPr>
      <w:r>
        <w:rPr>
          <w:rFonts w:hint="eastAsia" w:eastAsia="宋体"/>
        </w:rPr>
        <w:drawing>
          <wp:inline distT="0" distB="0" distL="114300" distR="114300">
            <wp:extent cx="5262880" cy="2368550"/>
            <wp:effectExtent l="0" t="0" r="13970" b="12700"/>
            <wp:docPr id="32" name="图片 1" descr="微信图片_2021072422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微信图片_20210724224900"/>
                    <pic:cNvPicPr>
                      <a:picLocks noChangeAspect="1"/>
                    </pic:cNvPicPr>
                  </pic:nvPicPr>
                  <pic:blipFill>
                    <a:blip r:embed="rId19"/>
                    <a:stretch>
                      <a:fillRect/>
                    </a:stretch>
                  </pic:blipFill>
                  <pic:spPr>
                    <a:xfrm>
                      <a:off x="0" y="0"/>
                      <a:ext cx="5262880" cy="2368550"/>
                    </a:xfrm>
                    <a:prstGeom prst="rect">
                      <a:avLst/>
                    </a:prstGeom>
                    <a:noFill/>
                    <a:ln w="9525">
                      <a:noFill/>
                    </a:ln>
                  </pic:spPr>
                </pic:pic>
              </a:graphicData>
            </a:graphic>
          </wp:inline>
        </w:drawing>
      </w:r>
    </w:p>
    <w:p>
      <w:pPr>
        <w:rPr>
          <w:rFonts w:hint="eastAsia" w:eastAsia="宋体"/>
        </w:rPr>
      </w:pPr>
      <w:r>
        <w:rPr>
          <w:rFonts w:hint="eastAsia"/>
        </w:rPr>
        <w:t xml:space="preserve">     志愿者琪雅同学邀请到乌拉特中旗第一中学的历史何老师，首先何老师给志愿服务队的同学们讲了一堂精彩绝伦的党课。宣讲从党史学习教育的背景引入，围绕习近平总书记关于中国共产党历史的重要论述、习近平总书记视察贵州及广西重要讲话精神，回顾建党百年，中国人民在中国共产党的领导下，实现人民富裕，国家富强的光辉历程。并引用中国首位飞入太空的女航天员刘洋、发明青蒿素诺贝尔奖得主屠呦呦、在脱贫攻坚战中因公殉职的黄文秀、参与中国第一颗原子弹研制的王承书等巾帼英雄的先进事迹，教育引导志愿者一定要传承革命精神，坚定信念，凝聚力量，坚定不移听党话、跟党走。</w:t>
      </w:r>
      <w:r>
        <w:rPr>
          <w:rFonts w:hint="eastAsia" w:eastAsia="宋体"/>
        </w:rPr>
        <w:drawing>
          <wp:inline distT="0" distB="0" distL="114300" distR="114300">
            <wp:extent cx="5262880" cy="2368550"/>
            <wp:effectExtent l="0" t="0" r="13970" b="12700"/>
            <wp:docPr id="34" name="图片 2" descr="微信图片_2021072422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descr="微信图片_20210724224537"/>
                    <pic:cNvPicPr>
                      <a:picLocks noChangeAspect="1"/>
                    </pic:cNvPicPr>
                  </pic:nvPicPr>
                  <pic:blipFill>
                    <a:blip r:embed="rId20"/>
                    <a:stretch>
                      <a:fillRect/>
                    </a:stretch>
                  </pic:blipFill>
                  <pic:spPr>
                    <a:xfrm>
                      <a:off x="0" y="0"/>
                      <a:ext cx="5262880" cy="2368550"/>
                    </a:xfrm>
                    <a:prstGeom prst="rect">
                      <a:avLst/>
                    </a:prstGeom>
                    <a:noFill/>
                    <a:ln w="9525">
                      <a:noFill/>
                    </a:ln>
                  </pic:spPr>
                </pic:pic>
              </a:graphicData>
            </a:graphic>
          </wp:inline>
        </w:drawing>
      </w:r>
    </w:p>
    <w:p>
      <w:pPr>
        <w:rPr>
          <w:rFonts w:hint="eastAsia" w:eastAsia="宋体"/>
        </w:rPr>
      </w:pPr>
      <w:r>
        <w:rPr>
          <w:rFonts w:hint="eastAsia" w:eastAsia="宋体"/>
        </w:rPr>
        <w:drawing>
          <wp:inline distT="0" distB="0" distL="114300" distR="114300">
            <wp:extent cx="5230495" cy="2353945"/>
            <wp:effectExtent l="0" t="0" r="8255" b="8255"/>
            <wp:docPr id="36" name="图片 3" descr="微信图片_2021072422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微信图片_20210724224620"/>
                    <pic:cNvPicPr>
                      <a:picLocks noChangeAspect="1"/>
                    </pic:cNvPicPr>
                  </pic:nvPicPr>
                  <pic:blipFill>
                    <a:blip r:embed="rId21"/>
                    <a:stretch>
                      <a:fillRect/>
                    </a:stretch>
                  </pic:blipFill>
                  <pic:spPr>
                    <a:xfrm>
                      <a:off x="0" y="0"/>
                      <a:ext cx="5230495" cy="2353945"/>
                    </a:xfrm>
                    <a:prstGeom prst="rect">
                      <a:avLst/>
                    </a:prstGeom>
                    <a:noFill/>
                    <a:ln w="9525">
                      <a:noFill/>
                    </a:ln>
                  </pic:spPr>
                </pic:pic>
              </a:graphicData>
            </a:graphic>
          </wp:inline>
        </w:drawing>
      </w:r>
    </w:p>
    <w:p>
      <w:pPr>
        <w:rPr>
          <w:rFonts w:hint="eastAsia" w:eastAsia="宋体"/>
        </w:rPr>
      </w:pPr>
      <w:r>
        <w:rPr>
          <w:rFonts w:hint="eastAsia" w:eastAsia="宋体"/>
        </w:rPr>
        <w:drawing>
          <wp:inline distT="0" distB="0" distL="114300" distR="114300">
            <wp:extent cx="5262880" cy="2368550"/>
            <wp:effectExtent l="0" t="0" r="13970" b="12700"/>
            <wp:docPr id="33" name="图片 4" descr="微信图片_2021072422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descr="微信图片_20210724224649"/>
                    <pic:cNvPicPr>
                      <a:picLocks noChangeAspect="1"/>
                    </pic:cNvPicPr>
                  </pic:nvPicPr>
                  <pic:blipFill>
                    <a:blip r:embed="rId22"/>
                    <a:stretch>
                      <a:fillRect/>
                    </a:stretch>
                  </pic:blipFill>
                  <pic:spPr>
                    <a:xfrm>
                      <a:off x="0" y="0"/>
                      <a:ext cx="5262880" cy="2368550"/>
                    </a:xfrm>
                    <a:prstGeom prst="rect">
                      <a:avLst/>
                    </a:prstGeom>
                    <a:noFill/>
                    <a:ln w="9525">
                      <a:noFill/>
                    </a:ln>
                  </pic:spPr>
                </pic:pic>
              </a:graphicData>
            </a:graphic>
          </wp:inline>
        </w:drawing>
      </w:r>
    </w:p>
    <w:p>
      <w:pPr>
        <w:ind w:firstLine="330" w:firstLineChars="150"/>
        <w:rPr>
          <w:rFonts w:hint="eastAsia"/>
        </w:rPr>
      </w:pPr>
      <w:r>
        <w:rPr>
          <w:rFonts w:hint="eastAsia"/>
        </w:rPr>
        <w:t>何老师一再强调"信仰"，“信仰之光”来源于时刻紧密联系人民群众。人民就是江山，共产党打江山、守江山，守的是人民的心，为的是让人民过上好日子。大道之行，天下为公。始终坚持人民群众至上、紧紧依靠人民群众、不断造福人民群众、牢牢植根于人民群众，党和人民事业方能长长久久推进下去，方能无往而不胜。</w:t>
      </w:r>
    </w:p>
    <w:p>
      <w:pPr>
        <w:rPr>
          <w:rFonts w:hint="eastAsia" w:eastAsia="宋体"/>
        </w:rPr>
      </w:pPr>
      <w:r>
        <w:rPr>
          <w:rFonts w:hint="eastAsia" w:eastAsia="宋体"/>
        </w:rPr>
        <w:drawing>
          <wp:inline distT="0" distB="0" distL="114300" distR="114300">
            <wp:extent cx="5262880" cy="2368550"/>
            <wp:effectExtent l="0" t="0" r="13970" b="12700"/>
            <wp:docPr id="35" name="图片 5" descr="微信图片_2021072422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微信图片_20210724224718"/>
                    <pic:cNvPicPr>
                      <a:picLocks noChangeAspect="1"/>
                    </pic:cNvPicPr>
                  </pic:nvPicPr>
                  <pic:blipFill>
                    <a:blip r:embed="rId23"/>
                    <a:stretch>
                      <a:fillRect/>
                    </a:stretch>
                  </pic:blipFill>
                  <pic:spPr>
                    <a:xfrm>
                      <a:off x="0" y="0"/>
                      <a:ext cx="5262880" cy="2368550"/>
                    </a:xfrm>
                    <a:prstGeom prst="rect">
                      <a:avLst/>
                    </a:prstGeom>
                    <a:noFill/>
                    <a:ln w="9525">
                      <a:noFill/>
                    </a:ln>
                  </pic:spPr>
                </pic:pic>
              </a:graphicData>
            </a:graphic>
          </wp:inline>
        </w:drawing>
      </w:r>
    </w:p>
    <w:p>
      <w:pPr>
        <w:ind w:firstLine="110" w:firstLineChars="50"/>
        <w:rPr>
          <w:rFonts w:hint="eastAsia" w:eastAsia="宋体"/>
        </w:rPr>
      </w:pPr>
      <w:r>
        <w:rPr>
          <w:rFonts w:hint="eastAsia" w:eastAsia="宋体"/>
        </w:rPr>
        <w:drawing>
          <wp:inline distT="0" distB="0" distL="114300" distR="114300">
            <wp:extent cx="5262880" cy="2368550"/>
            <wp:effectExtent l="0" t="0" r="13970" b="12700"/>
            <wp:docPr id="29" name="图片 6" descr="微信图片_2021072422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descr="微信图片_20210724224815"/>
                    <pic:cNvPicPr>
                      <a:picLocks noChangeAspect="1"/>
                    </pic:cNvPicPr>
                  </pic:nvPicPr>
                  <pic:blipFill>
                    <a:blip r:embed="rId24"/>
                    <a:stretch>
                      <a:fillRect/>
                    </a:stretch>
                  </pic:blipFill>
                  <pic:spPr>
                    <a:xfrm>
                      <a:off x="0" y="0"/>
                      <a:ext cx="5262880" cy="2368550"/>
                    </a:xfrm>
                    <a:prstGeom prst="rect">
                      <a:avLst/>
                    </a:prstGeom>
                    <a:noFill/>
                    <a:ln w="9525">
                      <a:noFill/>
                    </a:ln>
                  </pic:spPr>
                </pic:pic>
              </a:graphicData>
            </a:graphic>
          </wp:inline>
        </w:drawing>
      </w:r>
      <w:r>
        <w:rPr>
          <w:rFonts w:hint="eastAsia" w:eastAsia="宋体"/>
        </w:rPr>
        <w:t xml:space="preserve">  </w:t>
      </w:r>
      <w:r>
        <w:rPr>
          <w:rFonts w:hint="eastAsia"/>
        </w:rPr>
        <w:t xml:space="preserve">     活动最后，志愿服务队带领社区的小朋友们同唱经典红歌《没有共产党就没有新中国》，厚植新时代少先队员对中国共产党、对伟大祖国的热爱。</w:t>
      </w:r>
    </w:p>
    <w:p>
      <w:pPr>
        <w:rPr>
          <w:rFonts w:hint="eastAsia" w:eastAsia="宋体"/>
        </w:rPr>
      </w:pPr>
      <w:r>
        <w:rPr>
          <w:rFonts w:hint="eastAsia" w:eastAsia="宋体"/>
        </w:rPr>
        <w:drawing>
          <wp:inline distT="0" distB="0" distL="114300" distR="114300">
            <wp:extent cx="5266690" cy="2903855"/>
            <wp:effectExtent l="0" t="0" r="10160" b="10795"/>
            <wp:docPr id="31" name="图片 7" descr="微信图片_2021072422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descr="微信图片_20210724224339"/>
                    <pic:cNvPicPr>
                      <a:picLocks noChangeAspect="1"/>
                    </pic:cNvPicPr>
                  </pic:nvPicPr>
                  <pic:blipFill>
                    <a:blip r:embed="rId25"/>
                    <a:stretch>
                      <a:fillRect/>
                    </a:stretch>
                  </pic:blipFill>
                  <pic:spPr>
                    <a:xfrm>
                      <a:off x="0" y="0"/>
                      <a:ext cx="5266690" cy="2903855"/>
                    </a:xfrm>
                    <a:prstGeom prst="rect">
                      <a:avLst/>
                    </a:prstGeom>
                    <a:noFill/>
                    <a:ln w="9525">
                      <a:noFill/>
                    </a:ln>
                  </pic:spPr>
                </pic:pic>
              </a:graphicData>
            </a:graphic>
          </wp:inline>
        </w:drawing>
      </w:r>
    </w:p>
    <w:p>
      <w:pPr>
        <w:ind w:firstLine="440" w:firstLineChars="200"/>
        <w:rPr>
          <w:rFonts w:hint="eastAsia"/>
        </w:rPr>
      </w:pPr>
      <w:r>
        <w:rPr>
          <w:rFonts w:hint="eastAsia"/>
        </w:rPr>
        <w:t>通过这次党史学习、宣讲，生物技术系巴彦淖尔志愿服务队队员们对全党同志要把人民放在心中最高位置，坚持全心全意为人民服务的根本宗旨。对我们党之所以能够战胜重重困难，从无到有，从弱到强，把国家建设得繁荣昌盛，其根本原因就是自始至终把“人民”作为自己坚强后盾和力量源泉。对中国共产党永远同人民在一起、对伟大的中国共产党有了更进一步的认识。</w:t>
      </w:r>
    </w:p>
    <w:p>
      <w:pPr>
        <w:ind w:firstLine="440" w:firstLineChars="200"/>
      </w:pPr>
      <w:r>
        <w:rPr>
          <w:rFonts w:hint="eastAsia" w:eastAsia="宋体"/>
        </w:rPr>
        <w:drawing>
          <wp:inline distT="0" distB="0" distL="114300" distR="114300">
            <wp:extent cx="5262880" cy="2368550"/>
            <wp:effectExtent l="0" t="0" r="13970" b="12700"/>
            <wp:docPr id="30" name="图片 8" descr="微信图片_2021072422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descr="微信图片_20210724224850"/>
                    <pic:cNvPicPr>
                      <a:picLocks noChangeAspect="1"/>
                    </pic:cNvPicPr>
                  </pic:nvPicPr>
                  <pic:blipFill>
                    <a:blip r:embed="rId26"/>
                    <a:stretch>
                      <a:fillRect/>
                    </a:stretch>
                  </pic:blipFill>
                  <pic:spPr>
                    <a:xfrm>
                      <a:off x="0" y="0"/>
                      <a:ext cx="5262880" cy="2368550"/>
                    </a:xfrm>
                    <a:prstGeom prst="rect">
                      <a:avLst/>
                    </a:prstGeom>
                    <a:noFill/>
                    <a:ln w="9525">
                      <a:noFill/>
                    </a:ln>
                  </pic:spPr>
                </pic:pic>
              </a:graphicData>
            </a:graphic>
          </wp:inline>
        </w:drawing>
      </w:r>
    </w:p>
    <w:p>
      <w:pPr>
        <w:ind w:firstLine="440" w:firstLineChars="200"/>
      </w:pPr>
      <w:r>
        <w:rPr>
          <w:rFonts w:hint="eastAsia"/>
        </w:rPr>
        <w:t>以史为镜，可以知兴替，这次社会实践极大地丰富了志愿服务队队员的党史知识，更增强了队员们的民族自豪感。最后，实践队全体成员在党旗前合影留念，圆满完成此次实践内容。</w:t>
      </w:r>
    </w:p>
    <w:p>
      <w:pPr>
        <w:spacing w:line="220" w:lineRule="atLeast"/>
        <w:jc w:val="right"/>
      </w:pPr>
    </w:p>
    <w:p>
      <w:pPr>
        <w:jc w:val="center"/>
        <w:rPr>
          <w:rFonts w:hint="eastAsia" w:cs="Times New Roman"/>
          <w:kern w:val="0"/>
          <w:sz w:val="22"/>
          <w:szCs w:val="22"/>
          <w:lang w:val="en-US" w:eastAsia="zh-CN" w:bidi="ar-SA"/>
        </w:rPr>
      </w:pP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pple-system">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FZYaSongS-R-GB">
    <w:altName w:val="Segoe Print"/>
    <w:panose1 w:val="00000000000000000000"/>
    <w:charset w:val="00"/>
    <w:family w:val="auto"/>
    <w:pitch w:val="default"/>
    <w:sig w:usb0="00000000" w:usb1="00000000" w:usb2="00000000" w:usb3="00000000" w:csb0="00000000" w:csb1="00000000"/>
  </w:font>
  <w:font w:name="Optima-Regular">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13418"/>
    <w:rsid w:val="280C78F9"/>
    <w:rsid w:val="2A391F05"/>
    <w:rsid w:val="2B5D47D0"/>
    <w:rsid w:val="39D95513"/>
    <w:rsid w:val="48136394"/>
    <w:rsid w:val="710666B1"/>
    <w:rsid w:val="773A535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FollowedHyperlink"/>
    <w:basedOn w:val="3"/>
    <w:qFormat/>
    <w:uiPriority w:val="0"/>
    <w:rPr>
      <w:color w:val="3F3F3F"/>
      <w:sz w:val="18"/>
      <w:szCs w:val="18"/>
      <w:u w:val="single"/>
    </w:rPr>
  </w:style>
  <w:style w:type="character" w:styleId="5">
    <w:name w:val="Hyperlink"/>
    <w:basedOn w:val="3"/>
    <w:qFormat/>
    <w:uiPriority w:val="0"/>
    <w:rPr>
      <w:color w:val="3F3F3F"/>
      <w:sz w:val="18"/>
      <w:szCs w:val="18"/>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2021-08-12T04:38:06Z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