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宋体" w:hAnsi="宋体" w:cs="宋体"/>
          <w:color w:val="000000" w:themeColor="text1"/>
          <w:kern w:val="0"/>
          <w:sz w:val="36"/>
          <w:szCs w:val="36"/>
        </w:rPr>
      </w:pPr>
    </w:p>
    <w:p>
      <w:pPr>
        <w:widowControl/>
        <w:jc w:val="center"/>
        <w:rPr>
          <w:rFonts w:ascii="宋体" w:hAnsi="宋体" w:cs="宋体"/>
          <w:color w:val="000000" w:themeColor="text1"/>
          <w:kern w:val="0"/>
          <w:sz w:val="36"/>
          <w:szCs w:val="36"/>
        </w:rPr>
      </w:pPr>
    </w:p>
    <w:p>
      <w:pPr>
        <w:widowControl/>
        <w:jc w:val="center"/>
        <w:rPr>
          <w:rFonts w:ascii="方正小标宋简体" w:hAnsi="方正小标宋简体" w:eastAsia="方正小标宋简体" w:cs="方正小标宋简体"/>
          <w:color w:val="000000" w:themeColor="text1"/>
          <w:kern w:val="0"/>
          <w:sz w:val="52"/>
          <w:szCs w:val="52"/>
        </w:rPr>
      </w:pPr>
      <w:r>
        <w:rPr>
          <w:rFonts w:hint="eastAsia" w:ascii="方正小标宋简体" w:hAnsi="方正小标宋简体" w:eastAsia="方正小标宋简体" w:cs="方正小标宋简体"/>
          <w:color w:val="000000" w:themeColor="text1"/>
          <w:kern w:val="0"/>
          <w:sz w:val="52"/>
          <w:szCs w:val="52"/>
        </w:rPr>
        <w:t xml:space="preserve">   </w:t>
      </w:r>
    </w:p>
    <w:p>
      <w:pPr>
        <w:widowControl/>
        <w:jc w:val="center"/>
        <w:rPr>
          <w:rFonts w:ascii="方正小标宋简体" w:hAnsi="方正小标宋简体" w:eastAsia="方正小标宋简体" w:cs="方正小标宋简体"/>
          <w:color w:val="000000" w:themeColor="text1"/>
          <w:kern w:val="0"/>
          <w:sz w:val="44"/>
          <w:szCs w:val="44"/>
        </w:rPr>
      </w:pPr>
      <w:r>
        <w:rPr>
          <w:rFonts w:hint="eastAsia" w:ascii="方正小标宋简体" w:hAnsi="方正小标宋简体" w:eastAsia="方正小标宋简体" w:cs="方正小标宋简体"/>
          <w:color w:val="000000" w:themeColor="text1"/>
          <w:sz w:val="44"/>
          <w:szCs w:val="44"/>
        </w:rPr>
        <w:drawing>
          <wp:anchor distT="0" distB="0" distL="114300" distR="114300" simplePos="0" relativeHeight="251659264" behindDoc="0" locked="0" layoutInCell="1" allowOverlap="1">
            <wp:simplePos x="0" y="0"/>
            <wp:positionH relativeFrom="column">
              <wp:posOffset>383540</wp:posOffset>
            </wp:positionH>
            <wp:positionV relativeFrom="paragraph">
              <wp:posOffset>19685</wp:posOffset>
            </wp:positionV>
            <wp:extent cx="539115" cy="515620"/>
            <wp:effectExtent l="0" t="0" r="13335" b="177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cstate="print"/>
                    <a:srcRect l="18399" t="17551" r="22235" b="15521"/>
                    <a:stretch>
                      <a:fillRect/>
                    </a:stretch>
                  </pic:blipFill>
                  <pic:spPr>
                    <a:xfrm>
                      <a:off x="0" y="0"/>
                      <a:ext cx="539115" cy="515620"/>
                    </a:xfrm>
                    <a:prstGeom prst="ellipse">
                      <a:avLst/>
                    </a:prstGeom>
                    <a:noFill/>
                    <a:ln>
                      <a:noFill/>
                    </a:ln>
                  </pic:spPr>
                </pic:pic>
              </a:graphicData>
            </a:graphic>
          </wp:anchor>
        </w:drawing>
      </w:r>
      <w:r>
        <w:rPr>
          <w:rFonts w:hint="eastAsia" w:ascii="方正小标宋简体" w:hAnsi="方正小标宋简体" w:eastAsia="方正小标宋简体" w:cs="方正小标宋简体"/>
          <w:color w:val="000000" w:themeColor="text1"/>
          <w:kern w:val="0"/>
          <w:sz w:val="44"/>
          <w:szCs w:val="44"/>
        </w:rPr>
        <w:t>鄂尔多斯生态环境职业学院</w:t>
      </w:r>
    </w:p>
    <w:p>
      <w:pPr>
        <w:widowControl/>
        <w:jc w:val="center"/>
        <w:rPr>
          <w:rFonts w:ascii="方正小标宋简体" w:hAnsi="方正小标宋简体" w:eastAsia="方正小标宋简体" w:cs="方正小标宋简体"/>
          <w:color w:val="000000" w:themeColor="text1"/>
          <w:kern w:val="0"/>
          <w:sz w:val="44"/>
          <w:szCs w:val="44"/>
        </w:rPr>
      </w:pPr>
      <w:r>
        <w:rPr>
          <w:rFonts w:hint="eastAsia" w:ascii="方正小标宋简体" w:hAnsi="方正小标宋简体" w:eastAsia="方正小标宋简体" w:cs="方正小标宋简体"/>
          <w:color w:val="000000" w:themeColor="text1"/>
          <w:kern w:val="0"/>
          <w:sz w:val="44"/>
          <w:szCs w:val="44"/>
        </w:rPr>
        <w:t>三年制高职人才培养方案</w:t>
      </w:r>
    </w:p>
    <w:p>
      <w:pPr>
        <w:widowControl/>
        <w:rPr>
          <w:rFonts w:ascii="方正小标宋简体" w:hAnsi="方正小标宋简体" w:eastAsia="方正小标宋简体" w:cs="方正小标宋简体"/>
          <w:color w:val="000000" w:themeColor="text1"/>
          <w:kern w:val="0"/>
          <w:sz w:val="44"/>
          <w:szCs w:val="44"/>
        </w:rPr>
      </w:pPr>
    </w:p>
    <w:p>
      <w:pPr>
        <w:widowControl/>
        <w:rPr>
          <w:rFonts w:ascii="方正小标宋简体" w:hAnsi="方正小标宋简体" w:eastAsia="方正小标宋简体" w:cs="方正小标宋简体"/>
          <w:color w:val="000000" w:themeColor="text1"/>
          <w:kern w:val="0"/>
          <w:sz w:val="44"/>
          <w:szCs w:val="44"/>
        </w:rPr>
      </w:pPr>
    </w:p>
    <w:tbl>
      <w:tblPr>
        <w:tblStyle w:val="28"/>
        <w:tblW w:w="0" w:type="auto"/>
        <w:tblInd w:w="7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8"/>
        <w:gridCol w:w="54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专业</w:t>
            </w:r>
          </w:p>
        </w:tc>
        <w:tc>
          <w:tcPr>
            <w:tcW w:w="5457" w:type="dxa"/>
          </w:tcPr>
          <w:p>
            <w:pPr>
              <w:widowControl/>
              <w:jc w:val="left"/>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计算机应用技术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制订人</w:t>
            </w:r>
          </w:p>
        </w:tc>
        <w:tc>
          <w:tcPr>
            <w:tcW w:w="5457" w:type="dxa"/>
          </w:tcPr>
          <w:p>
            <w:pPr>
              <w:widowControl/>
              <w:jc w:val="left"/>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王宇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审核人</w:t>
            </w:r>
          </w:p>
        </w:tc>
        <w:tc>
          <w:tcPr>
            <w:tcW w:w="5457" w:type="dxa"/>
          </w:tcPr>
          <w:p>
            <w:pPr>
              <w:widowControl/>
              <w:jc w:val="left"/>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闫美凤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制定日期</w:t>
            </w:r>
          </w:p>
        </w:tc>
        <w:tc>
          <w:tcPr>
            <w:tcW w:w="5457" w:type="dxa"/>
          </w:tcPr>
          <w:p>
            <w:pPr>
              <w:widowControl/>
              <w:jc w:val="left"/>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2022.11</w:t>
            </w:r>
          </w:p>
        </w:tc>
      </w:tr>
    </w:tbl>
    <w:p>
      <w:pPr>
        <w:widowControl/>
        <w:jc w:val="left"/>
        <w:rPr>
          <w:rFonts w:ascii="仿宋_GB2312" w:hAnsi="仿宋_GB2312" w:eastAsia="仿宋_GB2312" w:cs="仿宋_GB2312"/>
          <w:color w:val="000000" w:themeColor="text1"/>
          <w:kern w:val="0"/>
          <w:sz w:val="32"/>
          <w:szCs w:val="32"/>
        </w:rPr>
      </w:pPr>
    </w:p>
    <w:p>
      <w:pPr>
        <w:widowControl/>
        <w:rPr>
          <w:rFonts w:ascii="方正小标宋简体" w:hAnsi="方正小标宋简体" w:eastAsia="方正小标宋简体" w:cs="方正小标宋简体"/>
          <w:color w:val="000000" w:themeColor="text1"/>
          <w:kern w:val="0"/>
          <w:sz w:val="44"/>
          <w:szCs w:val="44"/>
        </w:rPr>
      </w:pPr>
    </w:p>
    <w:p>
      <w:pPr>
        <w:widowControl/>
        <w:rPr>
          <w:rFonts w:ascii="方正小标宋简体" w:hAnsi="方正小标宋简体" w:eastAsia="方正小标宋简体" w:cs="方正小标宋简体"/>
          <w:color w:val="000000" w:themeColor="text1"/>
          <w:kern w:val="0"/>
          <w:sz w:val="44"/>
          <w:szCs w:val="44"/>
        </w:rPr>
      </w:pPr>
    </w:p>
    <w:p>
      <w:pPr>
        <w:widowControl/>
        <w:jc w:val="center"/>
        <w:rPr>
          <w:rFonts w:ascii="黑体" w:hAnsi="黑体" w:eastAsia="黑体" w:cs="黑体"/>
          <w:color w:val="000000" w:themeColor="text1"/>
          <w:kern w:val="0"/>
          <w:sz w:val="32"/>
          <w:szCs w:val="32"/>
        </w:rPr>
      </w:pPr>
      <w:r>
        <w:rPr>
          <w:rFonts w:hint="eastAsia" w:ascii="黑体" w:hAnsi="黑体" w:eastAsia="黑体" w:cs="黑体"/>
          <w:color w:val="000000" w:themeColor="text1"/>
          <w:kern w:val="0"/>
          <w:sz w:val="32"/>
          <w:szCs w:val="32"/>
        </w:rPr>
        <w:t>鄂尔多斯生态环境职业学院教务处制</w:t>
      </w:r>
    </w:p>
    <w:p>
      <w:pPr>
        <w:widowControl/>
        <w:jc w:val="center"/>
        <w:rPr>
          <w:rFonts w:ascii="黑体" w:hAnsi="黑体" w:eastAsia="黑体" w:cs="黑体"/>
          <w:color w:val="000000" w:themeColor="text1"/>
          <w:kern w:val="0"/>
          <w:sz w:val="32"/>
          <w:szCs w:val="32"/>
        </w:rPr>
        <w:sectPr>
          <w:footerReference r:id="rId3" w:type="default"/>
          <w:pgSz w:w="11906" w:h="16838"/>
          <w:pgMar w:top="2098" w:right="1474" w:bottom="1984" w:left="1587" w:header="851" w:footer="992" w:gutter="0"/>
          <w:pgNumType w:start="1"/>
          <w:cols w:space="720" w:num="1"/>
          <w:docGrid w:type="lines" w:linePitch="312" w:charSpace="0"/>
        </w:sectPr>
      </w:pPr>
      <w:r>
        <w:rPr>
          <w:rFonts w:hint="eastAsia" w:ascii="黑体" w:hAnsi="黑体" w:eastAsia="黑体" w:cs="黑体"/>
          <w:color w:val="000000" w:themeColor="text1"/>
          <w:kern w:val="0"/>
          <w:sz w:val="32"/>
          <w:szCs w:val="32"/>
        </w:rPr>
        <w:t>二○二二年十月</w:t>
      </w:r>
    </w:p>
    <w:sdt>
      <w:sdtPr>
        <w:rPr>
          <w:rFonts w:hint="eastAsia" w:ascii="方正小标宋简体" w:hAnsi="方正小标宋简体" w:eastAsia="方正小标宋简体" w:cs="方正小标宋简体"/>
          <w:color w:val="000000" w:themeColor="text1"/>
          <w:sz w:val="44"/>
          <w:szCs w:val="44"/>
        </w:rPr>
        <w:id w:val="147469859"/>
        <w:docPartObj>
          <w:docPartGallery w:val="Table of Contents"/>
          <w:docPartUnique/>
        </w:docPartObj>
      </w:sdtPr>
      <w:sdtEndPr>
        <w:rPr>
          <w:rFonts w:hint="eastAsia" w:ascii="Segoe UI Variable Text" w:hAnsi="Segoe UI Variable Text" w:eastAsia="Segoe UI Variable Text" w:cs="Segoe UI Variable Text"/>
          <w:color w:val="000000" w:themeColor="text1"/>
          <w:sz w:val="21"/>
          <w:szCs w:val="22"/>
        </w:rPr>
      </w:sdtEndPr>
      <w:sdtContent>
        <w:p>
          <w:pPr>
            <w:jc w:val="center"/>
            <w:rPr>
              <w:rFonts w:ascii="方正小标宋简体" w:hAnsi="方正小标宋简体" w:eastAsia="方正小标宋简体" w:cs="方正小标宋简体"/>
              <w:color w:val="FF0000"/>
              <w:sz w:val="44"/>
              <w:szCs w:val="44"/>
            </w:rPr>
          </w:pPr>
          <w:r>
            <w:rPr>
              <w:rFonts w:hint="eastAsia" w:ascii="方正小标宋简体" w:hAnsi="方正小标宋简体" w:eastAsia="方正小标宋简体" w:cs="方正小标宋简体"/>
              <w:sz w:val="44"/>
              <w:szCs w:val="44"/>
            </w:rPr>
            <w:t>目录</w:t>
          </w:r>
        </w:p>
        <w:p>
          <w:pPr>
            <w:pStyle w:val="17"/>
            <w:tabs>
              <w:tab w:val="right" w:leader="dot" w:pos="8845"/>
            </w:tabs>
          </w:pPr>
          <w:r>
            <w:rPr>
              <w:color w:val="000000" w:themeColor="text1"/>
            </w:rPr>
            <w:fldChar w:fldCharType="begin"/>
          </w:r>
          <w:r>
            <w:rPr>
              <w:color w:val="000000" w:themeColor="text1"/>
            </w:rPr>
            <w:instrText xml:space="preserve">TOC \o "1-3" \h \u </w:instrText>
          </w:r>
          <w:r>
            <w:rPr>
              <w:color w:val="000000" w:themeColor="text1"/>
            </w:rPr>
            <w:fldChar w:fldCharType="separate"/>
          </w:r>
          <w:r>
            <w:fldChar w:fldCharType="begin"/>
          </w:r>
          <w:r>
            <w:instrText xml:space="preserve"> HYPERLINK \l "_Toc30087" </w:instrText>
          </w:r>
          <w:r>
            <w:fldChar w:fldCharType="separate"/>
          </w:r>
          <w:r>
            <w:rPr>
              <w:rFonts w:hint="eastAsia" w:ascii="黑体" w:hAnsi="黑体" w:eastAsia="黑体" w:cs="黑体"/>
              <w:bCs/>
              <w:szCs w:val="28"/>
            </w:rPr>
            <w:t>一、专业名称（专业代码）</w:t>
          </w:r>
          <w:r>
            <w:tab/>
          </w:r>
          <w:r>
            <w:fldChar w:fldCharType="begin"/>
          </w:r>
          <w:r>
            <w:instrText xml:space="preserve"> PAGEREF _Toc30087 \h </w:instrText>
          </w:r>
          <w:r>
            <w:fldChar w:fldCharType="separate"/>
          </w:r>
          <w:r>
            <w:t>3</w:t>
          </w:r>
          <w:r>
            <w:fldChar w:fldCharType="end"/>
          </w:r>
          <w:r>
            <w:fldChar w:fldCharType="end"/>
          </w:r>
        </w:p>
        <w:p>
          <w:pPr>
            <w:pStyle w:val="17"/>
            <w:tabs>
              <w:tab w:val="right" w:leader="dot" w:pos="8845"/>
            </w:tabs>
          </w:pPr>
          <w:r>
            <w:fldChar w:fldCharType="begin"/>
          </w:r>
          <w:r>
            <w:instrText xml:space="preserve"> HYPERLINK \l "_Toc10415" </w:instrText>
          </w:r>
          <w:r>
            <w:fldChar w:fldCharType="separate"/>
          </w:r>
          <w:r>
            <w:rPr>
              <w:rFonts w:hint="eastAsia" w:ascii="黑体" w:hAnsi="黑体" w:eastAsia="黑体" w:cs="黑体"/>
              <w:bCs/>
              <w:szCs w:val="28"/>
            </w:rPr>
            <w:t>二、入学要求</w:t>
          </w:r>
          <w:r>
            <w:tab/>
          </w:r>
          <w:r>
            <w:fldChar w:fldCharType="begin"/>
          </w:r>
          <w:r>
            <w:instrText xml:space="preserve"> PAGEREF _Toc10415 \h </w:instrText>
          </w:r>
          <w:r>
            <w:fldChar w:fldCharType="separate"/>
          </w:r>
          <w:r>
            <w:t>3</w:t>
          </w:r>
          <w:r>
            <w:fldChar w:fldCharType="end"/>
          </w:r>
          <w:r>
            <w:fldChar w:fldCharType="end"/>
          </w:r>
        </w:p>
        <w:p>
          <w:pPr>
            <w:pStyle w:val="17"/>
            <w:tabs>
              <w:tab w:val="right" w:leader="dot" w:pos="8845"/>
            </w:tabs>
          </w:pPr>
          <w:r>
            <w:fldChar w:fldCharType="begin"/>
          </w:r>
          <w:r>
            <w:instrText xml:space="preserve"> HYPERLINK \l "_Toc20397" </w:instrText>
          </w:r>
          <w:r>
            <w:fldChar w:fldCharType="separate"/>
          </w:r>
          <w:r>
            <w:rPr>
              <w:rFonts w:hint="eastAsia" w:ascii="黑体" w:hAnsi="黑体" w:eastAsia="黑体" w:cs="黑体"/>
              <w:bCs/>
              <w:szCs w:val="28"/>
            </w:rPr>
            <w:t>三、修业年限及学历</w:t>
          </w:r>
          <w:r>
            <w:tab/>
          </w:r>
          <w:r>
            <w:fldChar w:fldCharType="begin"/>
          </w:r>
          <w:r>
            <w:instrText xml:space="preserve"> PAGEREF _Toc20397 \h </w:instrText>
          </w:r>
          <w:r>
            <w:fldChar w:fldCharType="separate"/>
          </w:r>
          <w:r>
            <w:t>3</w:t>
          </w:r>
          <w:r>
            <w:fldChar w:fldCharType="end"/>
          </w:r>
          <w:r>
            <w:fldChar w:fldCharType="end"/>
          </w:r>
        </w:p>
        <w:p>
          <w:pPr>
            <w:pStyle w:val="17"/>
            <w:tabs>
              <w:tab w:val="right" w:leader="dot" w:pos="8845"/>
            </w:tabs>
          </w:pPr>
          <w:r>
            <w:fldChar w:fldCharType="begin"/>
          </w:r>
          <w:r>
            <w:instrText xml:space="preserve"> HYPERLINK \l "_Toc27009" </w:instrText>
          </w:r>
          <w:r>
            <w:fldChar w:fldCharType="separate"/>
          </w:r>
          <w:r>
            <w:rPr>
              <w:rFonts w:hint="eastAsia" w:ascii="黑体" w:hAnsi="黑体" w:eastAsia="黑体" w:cs="黑体"/>
              <w:bCs/>
              <w:szCs w:val="28"/>
            </w:rPr>
            <w:t>四、职业面向</w:t>
          </w:r>
          <w:r>
            <w:tab/>
          </w:r>
          <w:r>
            <w:fldChar w:fldCharType="begin"/>
          </w:r>
          <w:r>
            <w:instrText xml:space="preserve"> PAGEREF _Toc27009 \h </w:instrText>
          </w:r>
          <w:r>
            <w:fldChar w:fldCharType="separate"/>
          </w:r>
          <w:r>
            <w:t>3</w:t>
          </w:r>
          <w:r>
            <w:fldChar w:fldCharType="end"/>
          </w:r>
          <w:r>
            <w:fldChar w:fldCharType="end"/>
          </w:r>
        </w:p>
        <w:p>
          <w:pPr>
            <w:pStyle w:val="21"/>
            <w:tabs>
              <w:tab w:val="right" w:leader="dot" w:pos="8845"/>
            </w:tabs>
          </w:pPr>
          <w:r>
            <w:fldChar w:fldCharType="begin"/>
          </w:r>
          <w:r>
            <w:instrText xml:space="preserve"> HYPERLINK \l "_Toc16142" </w:instrText>
          </w:r>
          <w:r>
            <w:fldChar w:fldCharType="separate"/>
          </w:r>
          <w:r>
            <w:rPr>
              <w:rFonts w:hint="eastAsia" w:ascii="楷体_GB2312" w:hAnsi="楷体_GB2312" w:eastAsia="楷体_GB2312" w:cs="楷体_GB2312"/>
              <w:szCs w:val="28"/>
            </w:rPr>
            <w:t>（一）本专业职业面向（参照专业教学标准填写）</w:t>
          </w:r>
          <w:r>
            <w:tab/>
          </w:r>
          <w:r>
            <w:fldChar w:fldCharType="begin"/>
          </w:r>
          <w:r>
            <w:instrText xml:space="preserve"> PAGEREF _Toc16142 \h </w:instrText>
          </w:r>
          <w:r>
            <w:fldChar w:fldCharType="separate"/>
          </w:r>
          <w:r>
            <w:t>3</w:t>
          </w:r>
          <w:r>
            <w:fldChar w:fldCharType="end"/>
          </w:r>
          <w:r>
            <w:fldChar w:fldCharType="end"/>
          </w:r>
        </w:p>
        <w:p>
          <w:pPr>
            <w:pStyle w:val="21"/>
            <w:tabs>
              <w:tab w:val="right" w:leader="dot" w:pos="8845"/>
            </w:tabs>
          </w:pPr>
          <w:r>
            <w:fldChar w:fldCharType="begin"/>
          </w:r>
          <w:r>
            <w:instrText xml:space="preserve"> HYPERLINK \l "_Toc9981" </w:instrText>
          </w:r>
          <w:r>
            <w:fldChar w:fldCharType="separate"/>
          </w:r>
          <w:r>
            <w:rPr>
              <w:rFonts w:hint="eastAsia" w:ascii="楷体_GB2312" w:hAnsi="楷体_GB2312" w:eastAsia="楷体_GB2312" w:cs="楷体_GB2312"/>
              <w:szCs w:val="28"/>
            </w:rPr>
            <w:t>（二）职业等级证书、行业企业标准和证书</w:t>
          </w:r>
          <w:r>
            <w:tab/>
          </w:r>
          <w:r>
            <w:fldChar w:fldCharType="begin"/>
          </w:r>
          <w:r>
            <w:instrText xml:space="preserve"> PAGEREF _Toc9981 \h </w:instrText>
          </w:r>
          <w:r>
            <w:fldChar w:fldCharType="separate"/>
          </w:r>
          <w:r>
            <w:t>3</w:t>
          </w:r>
          <w:r>
            <w:fldChar w:fldCharType="end"/>
          </w:r>
          <w:r>
            <w:fldChar w:fldCharType="end"/>
          </w:r>
        </w:p>
        <w:p>
          <w:pPr>
            <w:pStyle w:val="21"/>
            <w:tabs>
              <w:tab w:val="right" w:leader="dot" w:pos="8845"/>
            </w:tabs>
          </w:pPr>
          <w:r>
            <w:fldChar w:fldCharType="begin"/>
          </w:r>
          <w:r>
            <w:instrText xml:space="preserve"> HYPERLINK \l "_Toc93" </w:instrText>
          </w:r>
          <w:r>
            <w:fldChar w:fldCharType="separate"/>
          </w:r>
          <w:r>
            <w:rPr>
              <w:rFonts w:hint="eastAsia" w:ascii="仿宋_GB2312" w:hAnsi="仿宋_GB2312" w:eastAsia="仿宋_GB2312" w:cs="仿宋_GB2312"/>
              <w:szCs w:val="28"/>
            </w:rPr>
            <w:t>1.通用证书</w:t>
          </w:r>
          <w:r>
            <w:tab/>
          </w:r>
          <w:r>
            <w:fldChar w:fldCharType="begin"/>
          </w:r>
          <w:r>
            <w:instrText xml:space="preserve"> PAGEREF _Toc93 \h </w:instrText>
          </w:r>
          <w:r>
            <w:fldChar w:fldCharType="separate"/>
          </w:r>
          <w:r>
            <w:t>3</w:t>
          </w:r>
          <w:r>
            <w:fldChar w:fldCharType="end"/>
          </w:r>
          <w:r>
            <w:fldChar w:fldCharType="end"/>
          </w:r>
        </w:p>
        <w:p>
          <w:pPr>
            <w:pStyle w:val="21"/>
            <w:tabs>
              <w:tab w:val="right" w:leader="dot" w:pos="8845"/>
            </w:tabs>
          </w:pPr>
          <w:r>
            <w:fldChar w:fldCharType="begin"/>
          </w:r>
          <w:r>
            <w:instrText xml:space="preserve"> HYPERLINK \l "_Toc8164" </w:instrText>
          </w:r>
          <w:r>
            <w:fldChar w:fldCharType="separate"/>
          </w:r>
          <w:r>
            <w:rPr>
              <w:rFonts w:hint="eastAsia" w:ascii="仿宋_GB2312" w:hAnsi="仿宋_GB2312" w:eastAsia="仿宋_GB2312" w:cs="仿宋_GB2312"/>
              <w:szCs w:val="28"/>
            </w:rPr>
            <w:t>2.本专业职业资格证书</w:t>
          </w:r>
          <w:r>
            <w:tab/>
          </w:r>
          <w:r>
            <w:fldChar w:fldCharType="begin"/>
          </w:r>
          <w:r>
            <w:instrText xml:space="preserve"> PAGEREF _Toc8164 \h </w:instrText>
          </w:r>
          <w:r>
            <w:fldChar w:fldCharType="separate"/>
          </w:r>
          <w:r>
            <w:t>3</w:t>
          </w:r>
          <w:r>
            <w:fldChar w:fldCharType="end"/>
          </w:r>
          <w:r>
            <w:fldChar w:fldCharType="end"/>
          </w:r>
        </w:p>
        <w:p>
          <w:pPr>
            <w:pStyle w:val="21"/>
            <w:tabs>
              <w:tab w:val="right" w:leader="dot" w:pos="8845"/>
            </w:tabs>
          </w:pPr>
          <w:r>
            <w:fldChar w:fldCharType="begin"/>
          </w:r>
          <w:r>
            <w:instrText xml:space="preserve"> HYPERLINK \l "_Toc24781" </w:instrText>
          </w:r>
          <w:r>
            <w:fldChar w:fldCharType="separate"/>
          </w:r>
          <w:r>
            <w:rPr>
              <w:rFonts w:hint="eastAsia" w:ascii="楷体_GB2312" w:hAnsi="楷体_GB2312" w:eastAsia="楷体_GB2312" w:cs="楷体_GB2312"/>
              <w:szCs w:val="28"/>
            </w:rPr>
            <w:t>（三）职业生涯发展路径</w:t>
          </w:r>
          <w:r>
            <w:tab/>
          </w:r>
          <w:r>
            <w:fldChar w:fldCharType="begin"/>
          </w:r>
          <w:r>
            <w:instrText xml:space="preserve"> PAGEREF _Toc24781 \h </w:instrText>
          </w:r>
          <w:r>
            <w:fldChar w:fldCharType="separate"/>
          </w:r>
          <w:r>
            <w:t>4</w:t>
          </w:r>
          <w:r>
            <w:fldChar w:fldCharType="end"/>
          </w:r>
          <w:r>
            <w:fldChar w:fldCharType="end"/>
          </w:r>
        </w:p>
        <w:p>
          <w:pPr>
            <w:pStyle w:val="17"/>
            <w:tabs>
              <w:tab w:val="right" w:leader="dot" w:pos="8845"/>
            </w:tabs>
          </w:pPr>
          <w:r>
            <w:fldChar w:fldCharType="begin"/>
          </w:r>
          <w:r>
            <w:instrText xml:space="preserve"> HYPERLINK \l "_Toc7860" </w:instrText>
          </w:r>
          <w:r>
            <w:fldChar w:fldCharType="separate"/>
          </w:r>
          <w:r>
            <w:rPr>
              <w:rFonts w:hint="eastAsia" w:ascii="黑体" w:hAnsi="黑体" w:eastAsia="黑体" w:cs="黑体"/>
              <w:bCs/>
              <w:szCs w:val="28"/>
            </w:rPr>
            <w:t>五、培养目标与规格</w:t>
          </w:r>
          <w:r>
            <w:tab/>
          </w:r>
          <w:r>
            <w:fldChar w:fldCharType="begin"/>
          </w:r>
          <w:r>
            <w:instrText xml:space="preserve"> PAGEREF _Toc7860 \h </w:instrText>
          </w:r>
          <w:r>
            <w:fldChar w:fldCharType="separate"/>
          </w:r>
          <w:r>
            <w:t>4</w:t>
          </w:r>
          <w:r>
            <w:fldChar w:fldCharType="end"/>
          </w:r>
          <w:r>
            <w:fldChar w:fldCharType="end"/>
          </w:r>
        </w:p>
        <w:p>
          <w:pPr>
            <w:pStyle w:val="17"/>
            <w:tabs>
              <w:tab w:val="right" w:leader="dot" w:pos="8845"/>
            </w:tabs>
          </w:pPr>
          <w:r>
            <w:fldChar w:fldCharType="begin"/>
          </w:r>
          <w:r>
            <w:instrText xml:space="preserve"> HYPERLINK \l "_Toc31453" </w:instrText>
          </w:r>
          <w:r>
            <w:fldChar w:fldCharType="separate"/>
          </w:r>
          <w:r>
            <w:rPr>
              <w:rFonts w:hint="eastAsia" w:ascii="楷体_GB2312" w:hAnsi="楷体_GB2312" w:eastAsia="楷体_GB2312" w:cs="楷体_GB2312"/>
              <w:bCs/>
              <w:szCs w:val="28"/>
            </w:rPr>
            <w:t>（一）培养目标</w:t>
          </w:r>
          <w:r>
            <w:tab/>
          </w:r>
          <w:r>
            <w:fldChar w:fldCharType="begin"/>
          </w:r>
          <w:r>
            <w:instrText xml:space="preserve"> PAGEREF _Toc31453 \h </w:instrText>
          </w:r>
          <w:r>
            <w:fldChar w:fldCharType="separate"/>
          </w:r>
          <w:r>
            <w:t>4</w:t>
          </w:r>
          <w:r>
            <w:fldChar w:fldCharType="end"/>
          </w:r>
          <w:r>
            <w:fldChar w:fldCharType="end"/>
          </w:r>
        </w:p>
        <w:p>
          <w:pPr>
            <w:pStyle w:val="17"/>
            <w:tabs>
              <w:tab w:val="right" w:leader="dot" w:pos="8845"/>
            </w:tabs>
          </w:pPr>
          <w:r>
            <w:fldChar w:fldCharType="begin"/>
          </w:r>
          <w:r>
            <w:instrText xml:space="preserve"> HYPERLINK \l "_Toc20435" </w:instrText>
          </w:r>
          <w:r>
            <w:fldChar w:fldCharType="separate"/>
          </w:r>
          <w:r>
            <w:rPr>
              <w:rFonts w:hint="eastAsia" w:ascii="楷体" w:hAnsi="楷体" w:eastAsia="楷体" w:cs="楷体"/>
              <w:bCs/>
              <w:szCs w:val="28"/>
            </w:rPr>
            <w:t>（二）培养规格</w:t>
          </w:r>
          <w:r>
            <w:tab/>
          </w:r>
          <w:r>
            <w:fldChar w:fldCharType="begin"/>
          </w:r>
          <w:r>
            <w:instrText xml:space="preserve"> PAGEREF _Toc20435 \h </w:instrText>
          </w:r>
          <w:r>
            <w:fldChar w:fldCharType="separate"/>
          </w:r>
          <w:r>
            <w:t>4</w:t>
          </w:r>
          <w:r>
            <w:fldChar w:fldCharType="end"/>
          </w:r>
          <w:r>
            <w:fldChar w:fldCharType="end"/>
          </w:r>
        </w:p>
        <w:p>
          <w:pPr>
            <w:pStyle w:val="21"/>
            <w:tabs>
              <w:tab w:val="right" w:leader="dot" w:pos="8845"/>
            </w:tabs>
          </w:pPr>
          <w:r>
            <w:fldChar w:fldCharType="begin"/>
          </w:r>
          <w:r>
            <w:instrText xml:space="preserve"> HYPERLINK \l "_Toc9617" </w:instrText>
          </w:r>
          <w:r>
            <w:fldChar w:fldCharType="separate"/>
          </w:r>
          <w:r>
            <w:rPr>
              <w:rFonts w:hint="eastAsia" w:ascii="楷体" w:hAnsi="楷体" w:eastAsia="楷体" w:cs="楷体"/>
              <w:bCs/>
              <w:szCs w:val="28"/>
            </w:rPr>
            <w:t>（三）创新创业能力的培养</w:t>
          </w:r>
          <w:r>
            <w:tab/>
          </w:r>
          <w:r>
            <w:fldChar w:fldCharType="begin"/>
          </w:r>
          <w:r>
            <w:instrText xml:space="preserve"> PAGEREF _Toc9617 \h </w:instrText>
          </w:r>
          <w:r>
            <w:fldChar w:fldCharType="separate"/>
          </w:r>
          <w:r>
            <w:t>6</w:t>
          </w:r>
          <w:r>
            <w:fldChar w:fldCharType="end"/>
          </w:r>
          <w:r>
            <w:fldChar w:fldCharType="end"/>
          </w:r>
        </w:p>
        <w:p>
          <w:pPr>
            <w:pStyle w:val="17"/>
            <w:tabs>
              <w:tab w:val="right" w:leader="dot" w:pos="8845"/>
            </w:tabs>
          </w:pPr>
          <w:r>
            <w:fldChar w:fldCharType="begin"/>
          </w:r>
          <w:r>
            <w:instrText xml:space="preserve"> HYPERLINK \l "_Toc13220" </w:instrText>
          </w:r>
          <w:r>
            <w:fldChar w:fldCharType="separate"/>
          </w:r>
          <w:r>
            <w:rPr>
              <w:rFonts w:hint="eastAsia" w:ascii="黑体" w:hAnsi="黑体" w:eastAsia="黑体" w:cs="黑体"/>
              <w:szCs w:val="28"/>
            </w:rPr>
            <w:t>六、课程设置及要求</w:t>
          </w:r>
          <w:r>
            <w:tab/>
          </w:r>
          <w:r>
            <w:fldChar w:fldCharType="begin"/>
          </w:r>
          <w:r>
            <w:instrText xml:space="preserve"> PAGEREF _Toc13220 \h </w:instrText>
          </w:r>
          <w:r>
            <w:fldChar w:fldCharType="separate"/>
          </w:r>
          <w:r>
            <w:t>6</w:t>
          </w:r>
          <w:r>
            <w:fldChar w:fldCharType="end"/>
          </w:r>
          <w:r>
            <w:fldChar w:fldCharType="end"/>
          </w:r>
        </w:p>
        <w:p>
          <w:pPr>
            <w:pStyle w:val="17"/>
            <w:tabs>
              <w:tab w:val="right" w:leader="dot" w:pos="8845"/>
            </w:tabs>
          </w:pPr>
          <w:r>
            <w:fldChar w:fldCharType="begin"/>
          </w:r>
          <w:r>
            <w:instrText xml:space="preserve"> HYPERLINK \l "_Toc29687" </w:instrText>
          </w:r>
          <w:r>
            <w:fldChar w:fldCharType="separate"/>
          </w:r>
          <w:r>
            <w:rPr>
              <w:rFonts w:hint="eastAsia" w:ascii="楷体_GB2312" w:hAnsi="楷体_GB2312" w:eastAsia="楷体_GB2312" w:cs="楷体_GB2312"/>
              <w:bCs/>
              <w:szCs w:val="28"/>
            </w:rPr>
            <w:t>（一）本专业公共基础课设置</w:t>
          </w:r>
          <w:r>
            <w:tab/>
          </w:r>
          <w:r>
            <w:fldChar w:fldCharType="begin"/>
          </w:r>
          <w:r>
            <w:instrText xml:space="preserve"> PAGEREF _Toc29687 \h </w:instrText>
          </w:r>
          <w:r>
            <w:fldChar w:fldCharType="separate"/>
          </w:r>
          <w:r>
            <w:t>7</w:t>
          </w:r>
          <w:r>
            <w:fldChar w:fldCharType="end"/>
          </w:r>
          <w:r>
            <w:fldChar w:fldCharType="end"/>
          </w:r>
        </w:p>
        <w:p>
          <w:pPr>
            <w:pStyle w:val="17"/>
            <w:tabs>
              <w:tab w:val="right" w:leader="dot" w:pos="8845"/>
            </w:tabs>
          </w:pPr>
          <w:r>
            <w:fldChar w:fldCharType="begin"/>
          </w:r>
          <w:r>
            <w:instrText xml:space="preserve"> HYPERLINK \l "_Toc27140" </w:instrText>
          </w:r>
          <w:r>
            <w:fldChar w:fldCharType="separate"/>
          </w:r>
          <w:r>
            <w:rPr>
              <w:rFonts w:hint="eastAsia" w:ascii="楷体_GB2312" w:hAnsi="楷体_GB2312" w:eastAsia="楷体_GB2312" w:cs="楷体_GB2312"/>
              <w:bCs/>
              <w:szCs w:val="28"/>
            </w:rPr>
            <w:t>（二）专业（技能）课设置</w:t>
          </w:r>
          <w:r>
            <w:tab/>
          </w:r>
          <w:r>
            <w:fldChar w:fldCharType="begin"/>
          </w:r>
          <w:r>
            <w:instrText xml:space="preserve"> PAGEREF _Toc27140 \h </w:instrText>
          </w:r>
          <w:r>
            <w:fldChar w:fldCharType="separate"/>
          </w:r>
          <w:r>
            <w:t>9</w:t>
          </w:r>
          <w:r>
            <w:fldChar w:fldCharType="end"/>
          </w:r>
          <w:r>
            <w:fldChar w:fldCharType="end"/>
          </w:r>
        </w:p>
        <w:p>
          <w:pPr>
            <w:pStyle w:val="17"/>
            <w:tabs>
              <w:tab w:val="right" w:leader="dot" w:pos="8845"/>
            </w:tabs>
          </w:pPr>
          <w:r>
            <w:fldChar w:fldCharType="begin"/>
          </w:r>
          <w:r>
            <w:instrText xml:space="preserve"> HYPERLINK \l "_Toc16060" </w:instrText>
          </w:r>
          <w:r>
            <w:fldChar w:fldCharType="separate"/>
          </w:r>
          <w:r>
            <w:rPr>
              <w:rFonts w:hint="eastAsia" w:ascii="黑体" w:hAnsi="黑体" w:eastAsia="黑体" w:cs="黑体"/>
              <w:bCs/>
              <w:szCs w:val="30"/>
            </w:rPr>
            <w:t>七、教学进程总体安排</w:t>
          </w:r>
          <w:r>
            <w:tab/>
          </w:r>
          <w:r>
            <w:fldChar w:fldCharType="begin"/>
          </w:r>
          <w:r>
            <w:instrText xml:space="preserve"> PAGEREF _Toc16060 \h </w:instrText>
          </w:r>
          <w:r>
            <w:fldChar w:fldCharType="separate"/>
          </w:r>
          <w:r>
            <w:t>12</w:t>
          </w:r>
          <w:r>
            <w:fldChar w:fldCharType="end"/>
          </w:r>
          <w:r>
            <w:fldChar w:fldCharType="end"/>
          </w:r>
        </w:p>
        <w:p>
          <w:pPr>
            <w:pStyle w:val="21"/>
            <w:tabs>
              <w:tab w:val="right" w:leader="dot" w:pos="8845"/>
            </w:tabs>
          </w:pPr>
          <w:r>
            <w:fldChar w:fldCharType="begin"/>
          </w:r>
          <w:r>
            <w:instrText xml:space="preserve"> HYPERLINK \l "_Toc18477" </w:instrText>
          </w:r>
          <w:r>
            <w:fldChar w:fldCharType="separate"/>
          </w:r>
          <w:r>
            <w:rPr>
              <w:rFonts w:hint="eastAsia" w:ascii="楷体_GB2312" w:hAnsi="楷体_GB2312" w:eastAsia="楷体_GB2312" w:cs="楷体_GB2312"/>
              <w:bCs/>
              <w:szCs w:val="30"/>
            </w:rPr>
            <w:t>（一）教育教学时间安排表</w:t>
          </w:r>
          <w:r>
            <w:tab/>
          </w:r>
          <w:r>
            <w:fldChar w:fldCharType="begin"/>
          </w:r>
          <w:r>
            <w:instrText xml:space="preserve"> PAGEREF _Toc18477 \h </w:instrText>
          </w:r>
          <w:r>
            <w:fldChar w:fldCharType="separate"/>
          </w:r>
          <w:r>
            <w:t>12</w:t>
          </w:r>
          <w:r>
            <w:fldChar w:fldCharType="end"/>
          </w:r>
          <w:r>
            <w:fldChar w:fldCharType="end"/>
          </w:r>
        </w:p>
        <w:p>
          <w:pPr>
            <w:pStyle w:val="21"/>
            <w:tabs>
              <w:tab w:val="right" w:leader="dot" w:pos="8845"/>
            </w:tabs>
          </w:pPr>
          <w:r>
            <w:fldChar w:fldCharType="begin"/>
          </w:r>
          <w:r>
            <w:instrText xml:space="preserve"> HYPERLINK \l "_Toc20608" </w:instrText>
          </w:r>
          <w:r>
            <w:fldChar w:fldCharType="separate"/>
          </w:r>
          <w:r>
            <w:rPr>
              <w:rFonts w:hint="eastAsia" w:ascii="楷体_GB2312" w:hAnsi="楷体_GB2312" w:eastAsia="楷体_GB2312" w:cs="楷体_GB2312"/>
              <w:bCs/>
              <w:szCs w:val="30"/>
            </w:rPr>
            <w:t>（二）理论与实践教学学时分配表</w:t>
          </w:r>
          <w:r>
            <w:tab/>
          </w:r>
          <w:r>
            <w:fldChar w:fldCharType="begin"/>
          </w:r>
          <w:r>
            <w:instrText xml:space="preserve"> PAGEREF _Toc20608 \h </w:instrText>
          </w:r>
          <w:r>
            <w:fldChar w:fldCharType="separate"/>
          </w:r>
          <w:r>
            <w:t>12</w:t>
          </w:r>
          <w:r>
            <w:fldChar w:fldCharType="end"/>
          </w:r>
          <w:r>
            <w:fldChar w:fldCharType="end"/>
          </w:r>
        </w:p>
        <w:p>
          <w:pPr>
            <w:pStyle w:val="21"/>
            <w:tabs>
              <w:tab w:val="right" w:leader="dot" w:pos="8845"/>
            </w:tabs>
          </w:pPr>
          <w:r>
            <w:fldChar w:fldCharType="begin"/>
          </w:r>
          <w:r>
            <w:instrText xml:space="preserve"> HYPERLINK \l "_Toc22338" </w:instrText>
          </w:r>
          <w:r>
            <w:fldChar w:fldCharType="separate"/>
          </w:r>
          <w:r>
            <w:rPr>
              <w:rFonts w:hint="eastAsia" w:ascii="楷体_GB2312" w:hAnsi="楷体_GB2312" w:eastAsia="楷体_GB2312" w:cs="楷体_GB2312"/>
              <w:bCs/>
              <w:szCs w:val="28"/>
            </w:rPr>
            <w:t>（三）教学进度安排计划表----必修课程设置及学分、学时、进程表</w:t>
          </w:r>
          <w:r>
            <w:tab/>
          </w:r>
          <w:r>
            <w:fldChar w:fldCharType="begin"/>
          </w:r>
          <w:r>
            <w:instrText xml:space="preserve"> PAGEREF _Toc22338 \h </w:instrText>
          </w:r>
          <w:r>
            <w:fldChar w:fldCharType="separate"/>
          </w:r>
          <w:r>
            <w:t>13</w:t>
          </w:r>
          <w:r>
            <w:fldChar w:fldCharType="end"/>
          </w:r>
          <w:r>
            <w:fldChar w:fldCharType="end"/>
          </w:r>
        </w:p>
        <w:p>
          <w:pPr>
            <w:pStyle w:val="17"/>
            <w:tabs>
              <w:tab w:val="right" w:leader="dot" w:pos="8845"/>
            </w:tabs>
          </w:pPr>
          <w:r>
            <w:fldChar w:fldCharType="begin"/>
          </w:r>
          <w:r>
            <w:instrText xml:space="preserve"> HYPERLINK \l "_Toc31424" </w:instrText>
          </w:r>
          <w:r>
            <w:fldChar w:fldCharType="separate"/>
          </w:r>
          <w:r>
            <w:rPr>
              <w:rFonts w:hint="eastAsia" w:ascii="黑体" w:hAnsi="黑体" w:eastAsia="黑体" w:cs="黑体"/>
              <w:bCs/>
              <w:szCs w:val="28"/>
            </w:rPr>
            <w:t>八、实施与保障</w:t>
          </w:r>
          <w:r>
            <w:tab/>
          </w:r>
          <w:r>
            <w:fldChar w:fldCharType="begin"/>
          </w:r>
          <w:r>
            <w:instrText xml:space="preserve"> PAGEREF _Toc31424 \h </w:instrText>
          </w:r>
          <w:r>
            <w:fldChar w:fldCharType="separate"/>
          </w:r>
          <w:r>
            <w:t>21</w:t>
          </w:r>
          <w:r>
            <w:fldChar w:fldCharType="end"/>
          </w:r>
          <w:r>
            <w:fldChar w:fldCharType="end"/>
          </w:r>
        </w:p>
        <w:p>
          <w:pPr>
            <w:pStyle w:val="21"/>
            <w:tabs>
              <w:tab w:val="right" w:leader="dot" w:pos="8845"/>
            </w:tabs>
          </w:pPr>
          <w:r>
            <w:fldChar w:fldCharType="begin"/>
          </w:r>
          <w:r>
            <w:instrText xml:space="preserve"> HYPERLINK \l "_Toc25638" </w:instrText>
          </w:r>
          <w:r>
            <w:fldChar w:fldCharType="separate"/>
          </w:r>
          <w:r>
            <w:rPr>
              <w:rFonts w:hint="eastAsia" w:ascii="楷体_GB2312" w:hAnsi="楷体_GB2312" w:eastAsia="楷体_GB2312" w:cs="楷体_GB2312"/>
              <w:bCs/>
              <w:szCs w:val="28"/>
            </w:rPr>
            <w:t>（一）师资队伍</w:t>
          </w:r>
          <w:r>
            <w:tab/>
          </w:r>
          <w:r>
            <w:fldChar w:fldCharType="begin"/>
          </w:r>
          <w:r>
            <w:instrText xml:space="preserve"> PAGEREF _Toc25638 \h </w:instrText>
          </w:r>
          <w:r>
            <w:fldChar w:fldCharType="separate"/>
          </w:r>
          <w:r>
            <w:t>21</w:t>
          </w:r>
          <w:r>
            <w:fldChar w:fldCharType="end"/>
          </w:r>
          <w:r>
            <w:fldChar w:fldCharType="end"/>
          </w:r>
        </w:p>
        <w:p>
          <w:pPr>
            <w:pStyle w:val="21"/>
            <w:tabs>
              <w:tab w:val="right" w:leader="dot" w:pos="8845"/>
            </w:tabs>
          </w:pPr>
          <w:r>
            <w:fldChar w:fldCharType="begin"/>
          </w:r>
          <w:r>
            <w:instrText xml:space="preserve"> HYPERLINK \l "_Toc31426" </w:instrText>
          </w:r>
          <w:r>
            <w:fldChar w:fldCharType="separate"/>
          </w:r>
          <w:r>
            <w:rPr>
              <w:rFonts w:hint="eastAsia" w:ascii="楷体_GB2312" w:hAnsi="楷体_GB2312" w:eastAsia="楷体_GB2312" w:cs="楷体_GB2312"/>
              <w:bCs/>
              <w:szCs w:val="28"/>
            </w:rPr>
            <w:t>（二）教学设施</w:t>
          </w:r>
          <w:r>
            <w:tab/>
          </w:r>
          <w:r>
            <w:fldChar w:fldCharType="begin"/>
          </w:r>
          <w:r>
            <w:instrText xml:space="preserve"> PAGEREF _Toc31426 \h </w:instrText>
          </w:r>
          <w:r>
            <w:fldChar w:fldCharType="separate"/>
          </w:r>
          <w:r>
            <w:t>21</w:t>
          </w:r>
          <w:r>
            <w:fldChar w:fldCharType="end"/>
          </w:r>
          <w:r>
            <w:fldChar w:fldCharType="end"/>
          </w:r>
        </w:p>
        <w:p>
          <w:pPr>
            <w:pStyle w:val="21"/>
            <w:tabs>
              <w:tab w:val="right" w:leader="dot" w:pos="8845"/>
            </w:tabs>
          </w:pPr>
          <w:r>
            <w:fldChar w:fldCharType="begin"/>
          </w:r>
          <w:r>
            <w:instrText xml:space="preserve"> HYPERLINK \l "_Toc4916" </w:instrText>
          </w:r>
          <w:r>
            <w:fldChar w:fldCharType="separate"/>
          </w:r>
          <w:r>
            <w:rPr>
              <w:rFonts w:hint="eastAsia" w:ascii="楷体_GB2312" w:hAnsi="楷体_GB2312" w:eastAsia="楷体_GB2312" w:cs="楷体_GB2312"/>
              <w:bCs/>
              <w:szCs w:val="28"/>
            </w:rPr>
            <w:t>（三）教学资源</w:t>
          </w:r>
          <w:r>
            <w:tab/>
          </w:r>
          <w:r>
            <w:fldChar w:fldCharType="begin"/>
          </w:r>
          <w:r>
            <w:instrText xml:space="preserve"> PAGEREF _Toc4916 \h </w:instrText>
          </w:r>
          <w:r>
            <w:fldChar w:fldCharType="separate"/>
          </w:r>
          <w:r>
            <w:t>21</w:t>
          </w:r>
          <w:r>
            <w:fldChar w:fldCharType="end"/>
          </w:r>
          <w:r>
            <w:fldChar w:fldCharType="end"/>
          </w:r>
        </w:p>
        <w:p>
          <w:pPr>
            <w:pStyle w:val="21"/>
            <w:tabs>
              <w:tab w:val="right" w:leader="dot" w:pos="8845"/>
            </w:tabs>
          </w:pPr>
          <w:r>
            <w:fldChar w:fldCharType="begin"/>
          </w:r>
          <w:r>
            <w:instrText xml:space="preserve"> HYPERLINK \l "_Toc30455" </w:instrText>
          </w:r>
          <w:r>
            <w:fldChar w:fldCharType="separate"/>
          </w:r>
          <w:r>
            <w:rPr>
              <w:rFonts w:hint="eastAsia" w:ascii="楷体_GB2312" w:hAnsi="楷体_GB2312" w:eastAsia="楷体_GB2312" w:cs="楷体_GB2312"/>
              <w:bCs/>
              <w:szCs w:val="28"/>
            </w:rPr>
            <w:t>（四）教学方法</w:t>
          </w:r>
          <w:r>
            <w:tab/>
          </w:r>
          <w:r>
            <w:fldChar w:fldCharType="begin"/>
          </w:r>
          <w:r>
            <w:instrText xml:space="preserve"> PAGEREF _Toc30455 \h </w:instrText>
          </w:r>
          <w:r>
            <w:fldChar w:fldCharType="separate"/>
          </w:r>
          <w:r>
            <w:t>22</w:t>
          </w:r>
          <w:r>
            <w:fldChar w:fldCharType="end"/>
          </w:r>
          <w:r>
            <w:fldChar w:fldCharType="end"/>
          </w:r>
        </w:p>
        <w:p>
          <w:pPr>
            <w:pStyle w:val="21"/>
            <w:tabs>
              <w:tab w:val="right" w:leader="dot" w:pos="8845"/>
            </w:tabs>
          </w:pPr>
          <w:r>
            <w:fldChar w:fldCharType="begin"/>
          </w:r>
          <w:r>
            <w:instrText xml:space="preserve"> HYPERLINK \l "_Toc16020" </w:instrText>
          </w:r>
          <w:r>
            <w:fldChar w:fldCharType="separate"/>
          </w:r>
          <w:r>
            <w:rPr>
              <w:rFonts w:hint="eastAsia" w:ascii="楷体_GB2312" w:hAnsi="楷体_GB2312" w:eastAsia="楷体_GB2312" w:cs="楷体_GB2312"/>
              <w:bCs/>
              <w:szCs w:val="28"/>
            </w:rPr>
            <w:t>（五）学习评价</w:t>
          </w:r>
          <w:r>
            <w:tab/>
          </w:r>
          <w:r>
            <w:fldChar w:fldCharType="begin"/>
          </w:r>
          <w:r>
            <w:instrText xml:space="preserve"> PAGEREF _Toc16020 \h </w:instrText>
          </w:r>
          <w:r>
            <w:fldChar w:fldCharType="separate"/>
          </w:r>
          <w:r>
            <w:t>23</w:t>
          </w:r>
          <w:r>
            <w:fldChar w:fldCharType="end"/>
          </w:r>
          <w:r>
            <w:fldChar w:fldCharType="end"/>
          </w:r>
        </w:p>
        <w:p>
          <w:pPr>
            <w:pStyle w:val="21"/>
            <w:tabs>
              <w:tab w:val="right" w:leader="dot" w:pos="8845"/>
            </w:tabs>
          </w:pPr>
          <w:r>
            <w:fldChar w:fldCharType="begin"/>
          </w:r>
          <w:r>
            <w:instrText xml:space="preserve"> HYPERLINK \l "_Toc24701" </w:instrText>
          </w:r>
          <w:r>
            <w:fldChar w:fldCharType="separate"/>
          </w:r>
          <w:r>
            <w:rPr>
              <w:rFonts w:hint="eastAsia" w:ascii="楷体_GB2312" w:hAnsi="楷体_GB2312" w:eastAsia="楷体_GB2312" w:cs="楷体_GB2312"/>
              <w:bCs/>
              <w:szCs w:val="28"/>
            </w:rPr>
            <w:t>（六）质量管理</w:t>
          </w:r>
          <w:r>
            <w:tab/>
          </w:r>
          <w:r>
            <w:fldChar w:fldCharType="begin"/>
          </w:r>
          <w:r>
            <w:instrText xml:space="preserve"> PAGEREF _Toc24701 \h </w:instrText>
          </w:r>
          <w:r>
            <w:fldChar w:fldCharType="separate"/>
          </w:r>
          <w:r>
            <w:t>23</w:t>
          </w:r>
          <w:r>
            <w:fldChar w:fldCharType="end"/>
          </w:r>
          <w:r>
            <w:fldChar w:fldCharType="end"/>
          </w:r>
        </w:p>
        <w:p>
          <w:pPr>
            <w:pStyle w:val="17"/>
            <w:tabs>
              <w:tab w:val="right" w:leader="dot" w:pos="8845"/>
            </w:tabs>
          </w:pPr>
          <w:r>
            <w:fldChar w:fldCharType="begin"/>
          </w:r>
          <w:r>
            <w:instrText xml:space="preserve"> HYPERLINK \l "_Toc23606" </w:instrText>
          </w:r>
          <w:r>
            <w:fldChar w:fldCharType="separate"/>
          </w:r>
          <w:r>
            <w:rPr>
              <w:rFonts w:hint="eastAsia" w:ascii="黑体" w:hAnsi="黑体" w:eastAsia="黑体" w:cs="黑体"/>
              <w:bCs/>
              <w:szCs w:val="28"/>
            </w:rPr>
            <w:t>九、毕业生要求</w:t>
          </w:r>
          <w:r>
            <w:tab/>
          </w:r>
          <w:r>
            <w:fldChar w:fldCharType="begin"/>
          </w:r>
          <w:r>
            <w:instrText xml:space="preserve"> PAGEREF _Toc23606 \h </w:instrText>
          </w:r>
          <w:r>
            <w:fldChar w:fldCharType="separate"/>
          </w:r>
          <w:r>
            <w:t>24</w:t>
          </w:r>
          <w:r>
            <w:fldChar w:fldCharType="end"/>
          </w:r>
          <w:r>
            <w:fldChar w:fldCharType="end"/>
          </w:r>
        </w:p>
        <w:p>
          <w:pPr>
            <w:rPr>
              <w:color w:val="000000" w:themeColor="text1"/>
            </w:rPr>
          </w:pPr>
          <w:r>
            <w:rPr>
              <w:color w:val="000000" w:themeColor="text1"/>
            </w:rPr>
            <w:fldChar w:fldCharType="end"/>
          </w:r>
        </w:p>
      </w:sdtContent>
    </w:sdt>
    <w:p>
      <w:pPr>
        <w:wordWrap w:val="0"/>
        <w:spacing w:line="520" w:lineRule="exact"/>
        <w:ind w:firstLine="560" w:firstLineChars="200"/>
        <w:jc w:val="left"/>
        <w:outlineLvl w:val="0"/>
        <w:rPr>
          <w:rFonts w:ascii="黑体" w:hAnsi="黑体" w:eastAsia="黑体" w:cs="黑体"/>
          <w:bCs/>
          <w:color w:val="000000" w:themeColor="text1"/>
          <w:sz w:val="28"/>
          <w:szCs w:val="28"/>
        </w:rPr>
      </w:pPr>
    </w:p>
    <w:p>
      <w:pPr>
        <w:wordWrap w:val="0"/>
        <w:spacing w:line="520" w:lineRule="exact"/>
        <w:ind w:firstLine="560" w:firstLineChars="200"/>
        <w:jc w:val="left"/>
        <w:outlineLvl w:val="0"/>
        <w:rPr>
          <w:rFonts w:ascii="黑体" w:hAnsi="黑体" w:eastAsia="黑体" w:cs="黑体"/>
          <w:bCs/>
          <w:color w:val="000000" w:themeColor="text1"/>
          <w:sz w:val="28"/>
          <w:szCs w:val="28"/>
        </w:rPr>
      </w:pPr>
    </w:p>
    <w:p>
      <w:pPr>
        <w:wordWrap w:val="0"/>
        <w:spacing w:line="480" w:lineRule="exact"/>
        <w:ind w:firstLine="560" w:firstLineChars="200"/>
        <w:jc w:val="left"/>
        <w:outlineLvl w:val="0"/>
        <w:rPr>
          <w:rFonts w:ascii="黑体" w:hAnsi="黑体" w:eastAsia="黑体" w:cs="黑体"/>
          <w:bCs/>
          <w:color w:val="000000" w:themeColor="text1"/>
          <w:sz w:val="28"/>
          <w:szCs w:val="28"/>
        </w:rPr>
      </w:pPr>
    </w:p>
    <w:p>
      <w:pPr>
        <w:wordWrap w:val="0"/>
        <w:spacing w:line="480" w:lineRule="exact"/>
        <w:ind w:firstLine="560" w:firstLineChars="200"/>
        <w:jc w:val="left"/>
        <w:outlineLvl w:val="0"/>
        <w:rPr>
          <w:rFonts w:ascii="黑体" w:hAnsi="黑体" w:eastAsia="黑体" w:cs="黑体"/>
          <w:bCs/>
          <w:color w:val="000000" w:themeColor="text1"/>
          <w:sz w:val="28"/>
          <w:szCs w:val="28"/>
        </w:rPr>
      </w:pPr>
    </w:p>
    <w:p>
      <w:pPr>
        <w:wordWrap w:val="0"/>
        <w:spacing w:line="480" w:lineRule="exact"/>
        <w:ind w:firstLine="560" w:firstLineChars="200"/>
        <w:jc w:val="left"/>
        <w:outlineLvl w:val="0"/>
        <w:rPr>
          <w:rFonts w:ascii="黑体" w:hAnsi="黑体" w:eastAsia="黑体" w:cs="黑体"/>
          <w:bCs/>
          <w:color w:val="000000" w:themeColor="text1"/>
          <w:sz w:val="28"/>
          <w:szCs w:val="28"/>
        </w:rPr>
      </w:pPr>
    </w:p>
    <w:p>
      <w:pPr>
        <w:wordWrap w:val="0"/>
        <w:spacing w:line="480" w:lineRule="exact"/>
        <w:ind w:firstLine="560" w:firstLineChars="200"/>
        <w:jc w:val="left"/>
        <w:outlineLvl w:val="0"/>
        <w:rPr>
          <w:rFonts w:ascii="黑体" w:hAnsi="黑体" w:eastAsia="黑体" w:cs="黑体"/>
          <w:bCs/>
          <w:color w:val="000000" w:themeColor="text1"/>
          <w:sz w:val="28"/>
          <w:szCs w:val="28"/>
        </w:rPr>
      </w:pPr>
    </w:p>
    <w:p>
      <w:pPr>
        <w:wordWrap w:val="0"/>
        <w:spacing w:line="480" w:lineRule="exact"/>
        <w:ind w:firstLine="560" w:firstLineChars="200"/>
        <w:jc w:val="left"/>
        <w:outlineLvl w:val="0"/>
        <w:rPr>
          <w:rFonts w:ascii="黑体" w:hAnsi="黑体" w:eastAsia="黑体" w:cs="黑体"/>
          <w:bCs/>
          <w:color w:val="000000" w:themeColor="text1"/>
          <w:sz w:val="28"/>
          <w:szCs w:val="28"/>
        </w:rPr>
      </w:pPr>
      <w:bookmarkStart w:id="0" w:name="_Toc30087"/>
      <w:r>
        <w:rPr>
          <w:rFonts w:hint="eastAsia" w:ascii="黑体" w:hAnsi="黑体" w:eastAsia="黑体" w:cs="黑体"/>
          <w:bCs/>
          <w:color w:val="000000" w:themeColor="text1"/>
          <w:sz w:val="28"/>
          <w:szCs w:val="28"/>
        </w:rPr>
        <w:t>一、专业名称（专业代码）</w:t>
      </w:r>
      <w:bookmarkEnd w:id="0"/>
    </w:p>
    <w:p>
      <w:pPr>
        <w:wordWrap w:val="0"/>
        <w:spacing w:line="480" w:lineRule="exact"/>
        <w:ind w:firstLine="600"/>
        <w:jc w:val="left"/>
        <w:rPr>
          <w:rFonts w:hint="eastAsia" w:ascii="仿宋_GB2312" w:hAnsi="仿宋_GB2312" w:eastAsia="仿宋_GB2312" w:cs="仿宋_GB2312"/>
          <w:bCs/>
          <w:color w:val="FF0000"/>
          <w:sz w:val="28"/>
          <w:szCs w:val="28"/>
          <w:lang w:val="en-US" w:eastAsia="zh-CN"/>
        </w:rPr>
      </w:pPr>
      <w:r>
        <w:rPr>
          <w:rFonts w:hint="eastAsia" w:ascii="仿宋_GB2312" w:hAnsi="仿宋_GB2312" w:eastAsia="仿宋_GB2312" w:cs="仿宋_GB2312"/>
          <w:bCs/>
          <w:color w:val="000000" w:themeColor="text1"/>
          <w:sz w:val="28"/>
          <w:szCs w:val="28"/>
        </w:rPr>
        <w:t>专业名称：</w:t>
      </w:r>
      <w:r>
        <w:rPr>
          <w:rFonts w:hint="eastAsia" w:ascii="仿宋_GB2312" w:hAnsi="仿宋_GB2312" w:eastAsia="仿宋_GB2312" w:cs="仿宋_GB2312"/>
          <w:bCs/>
          <w:color w:val="auto"/>
          <w:sz w:val="28"/>
          <w:szCs w:val="28"/>
        </w:rPr>
        <w:t>计算机应用</w:t>
      </w:r>
      <w:r>
        <w:rPr>
          <w:rFonts w:hint="eastAsia" w:ascii="仿宋_GB2312" w:hAnsi="仿宋_GB2312" w:eastAsia="仿宋_GB2312" w:cs="仿宋_GB2312"/>
          <w:bCs/>
          <w:color w:val="auto"/>
          <w:sz w:val="28"/>
          <w:szCs w:val="28"/>
          <w:lang w:eastAsia="zh-CN"/>
        </w:rPr>
        <w:t>技术</w:t>
      </w:r>
    </w:p>
    <w:p>
      <w:pPr>
        <w:wordWrap w:val="0"/>
        <w:spacing w:line="480" w:lineRule="exact"/>
        <w:ind w:firstLine="600"/>
        <w:jc w:val="left"/>
        <w:rPr>
          <w:rFonts w:ascii="仿宋_GB2312" w:hAnsi="仿宋_GB2312" w:eastAsia="仿宋_GB2312" w:cs="仿宋_GB2312"/>
          <w:bCs/>
          <w:color w:val="000000" w:themeColor="text1"/>
          <w:sz w:val="28"/>
          <w:szCs w:val="28"/>
        </w:rPr>
      </w:pPr>
      <w:r>
        <w:rPr>
          <w:rFonts w:hint="eastAsia" w:ascii="仿宋_GB2312" w:hAnsi="仿宋_GB2312" w:eastAsia="仿宋_GB2312" w:cs="仿宋_GB2312"/>
          <w:bCs/>
          <w:color w:val="000000" w:themeColor="text1"/>
          <w:sz w:val="28"/>
          <w:szCs w:val="28"/>
        </w:rPr>
        <w:t>专业代码：</w:t>
      </w:r>
      <w:r>
        <w:rPr>
          <w:rFonts w:hint="eastAsia" w:ascii="仿宋_GB2312" w:hAnsi="仿宋_GB2312" w:eastAsia="仿宋_GB2312" w:cs="仿宋_GB2312"/>
          <w:bCs/>
          <w:color w:val="000000" w:themeColor="text1"/>
          <w:sz w:val="28"/>
          <w:szCs w:val="28"/>
          <w:lang w:val="en-US" w:eastAsia="zh-CN"/>
        </w:rPr>
        <w:t>5</w:t>
      </w:r>
      <w:r>
        <w:rPr>
          <w:rFonts w:hint="eastAsia" w:ascii="仿宋_GB2312" w:hAnsi="仿宋_GB2312" w:eastAsia="仿宋_GB2312" w:cs="仿宋_GB2312"/>
          <w:bCs/>
          <w:color w:val="000000" w:themeColor="text1"/>
          <w:sz w:val="28"/>
          <w:szCs w:val="28"/>
        </w:rPr>
        <w:t>10201</w:t>
      </w:r>
    </w:p>
    <w:p>
      <w:pPr>
        <w:wordWrap w:val="0"/>
        <w:spacing w:line="480" w:lineRule="exact"/>
        <w:ind w:firstLine="560" w:firstLineChars="200"/>
        <w:jc w:val="left"/>
        <w:outlineLvl w:val="0"/>
        <w:rPr>
          <w:rFonts w:ascii="黑体" w:hAnsi="黑体" w:eastAsia="黑体" w:cs="黑体"/>
          <w:bCs/>
          <w:color w:val="000000" w:themeColor="text1"/>
          <w:sz w:val="28"/>
          <w:szCs w:val="28"/>
        </w:rPr>
      </w:pPr>
      <w:bookmarkStart w:id="1" w:name="_Toc10415"/>
      <w:r>
        <w:rPr>
          <w:rFonts w:hint="eastAsia" w:ascii="黑体" w:hAnsi="黑体" w:eastAsia="黑体" w:cs="黑体"/>
          <w:bCs/>
          <w:color w:val="000000" w:themeColor="text1"/>
          <w:sz w:val="28"/>
          <w:szCs w:val="28"/>
        </w:rPr>
        <w:t>二、入学要求</w:t>
      </w:r>
      <w:bookmarkEnd w:id="1"/>
    </w:p>
    <w:p>
      <w:pPr>
        <w:wordWrap w:val="0"/>
        <w:spacing w:line="480" w:lineRule="exact"/>
        <w:ind w:firstLine="560" w:firstLineChars="200"/>
        <w:jc w:val="left"/>
        <w:rPr>
          <w:rFonts w:ascii="仿宋_GB2312" w:hAnsi="仿宋_GB2312" w:eastAsia="仿宋_GB2312" w:cs="仿宋_GB2312"/>
          <w:bCs/>
          <w:color w:val="000000" w:themeColor="text1"/>
          <w:sz w:val="28"/>
          <w:szCs w:val="28"/>
        </w:rPr>
      </w:pPr>
      <w:r>
        <w:rPr>
          <w:rFonts w:hint="eastAsia" w:ascii="仿宋_GB2312" w:hAnsi="仿宋_GB2312" w:eastAsia="仿宋_GB2312" w:cs="仿宋_GB2312"/>
          <w:bCs/>
          <w:color w:val="000000" w:themeColor="text1"/>
          <w:sz w:val="28"/>
          <w:szCs w:val="28"/>
        </w:rPr>
        <w:t>高中阶段教育毕业生/具有同等学力者。</w:t>
      </w:r>
    </w:p>
    <w:p>
      <w:pPr>
        <w:wordWrap w:val="0"/>
        <w:spacing w:line="480" w:lineRule="exact"/>
        <w:ind w:firstLine="560" w:firstLineChars="200"/>
        <w:jc w:val="left"/>
        <w:outlineLvl w:val="0"/>
        <w:rPr>
          <w:rFonts w:ascii="黑体" w:hAnsi="黑体" w:eastAsia="黑体" w:cs="黑体"/>
          <w:bCs/>
          <w:color w:val="000000" w:themeColor="text1"/>
          <w:sz w:val="28"/>
          <w:szCs w:val="28"/>
        </w:rPr>
      </w:pPr>
      <w:bookmarkStart w:id="2" w:name="_Toc20397"/>
      <w:r>
        <w:rPr>
          <w:rFonts w:hint="eastAsia" w:ascii="黑体" w:hAnsi="黑体" w:eastAsia="黑体" w:cs="黑体"/>
          <w:bCs/>
          <w:color w:val="000000" w:themeColor="text1"/>
          <w:sz w:val="28"/>
          <w:szCs w:val="28"/>
        </w:rPr>
        <w:t>三、修业年限及学历</w:t>
      </w:r>
      <w:bookmarkEnd w:id="2"/>
    </w:p>
    <w:p>
      <w:pPr>
        <w:wordWrap w:val="0"/>
        <w:spacing w:line="480" w:lineRule="exact"/>
        <w:ind w:firstLine="600"/>
        <w:jc w:val="left"/>
        <w:rPr>
          <w:rFonts w:ascii="仿宋_GB2312" w:hAnsi="仿宋_GB2312" w:eastAsia="仿宋_GB2312" w:cs="仿宋_GB2312"/>
          <w:bCs/>
          <w:color w:val="000000" w:themeColor="text1"/>
          <w:sz w:val="28"/>
          <w:szCs w:val="28"/>
        </w:rPr>
      </w:pPr>
      <w:r>
        <w:rPr>
          <w:rFonts w:hint="eastAsia" w:ascii="仿宋_GB2312" w:hAnsi="仿宋_GB2312" w:eastAsia="仿宋_GB2312" w:cs="仿宋_GB2312"/>
          <w:bCs/>
          <w:color w:val="000000" w:themeColor="text1"/>
          <w:sz w:val="28"/>
          <w:szCs w:val="28"/>
        </w:rPr>
        <w:t>基本学制3年，专科。</w:t>
      </w:r>
    </w:p>
    <w:p>
      <w:pPr>
        <w:wordWrap w:val="0"/>
        <w:spacing w:line="480" w:lineRule="exact"/>
        <w:ind w:firstLine="560" w:firstLineChars="200"/>
        <w:jc w:val="left"/>
        <w:outlineLvl w:val="0"/>
        <w:rPr>
          <w:rFonts w:ascii="黑体" w:hAnsi="黑体" w:eastAsia="黑体" w:cs="黑体"/>
          <w:bCs/>
          <w:color w:val="000000" w:themeColor="text1"/>
          <w:sz w:val="28"/>
          <w:szCs w:val="28"/>
        </w:rPr>
      </w:pPr>
      <w:bookmarkStart w:id="3" w:name="_Toc27009"/>
      <w:r>
        <w:rPr>
          <w:rFonts w:hint="eastAsia" w:ascii="黑体" w:hAnsi="黑体" w:eastAsia="黑体" w:cs="黑体"/>
          <w:bCs/>
          <w:color w:val="000000" w:themeColor="text1"/>
          <w:sz w:val="28"/>
          <w:szCs w:val="28"/>
        </w:rPr>
        <w:t>四、职业面向</w:t>
      </w:r>
      <w:bookmarkEnd w:id="3"/>
      <w:bookmarkStart w:id="4" w:name="_Toc38299245"/>
      <w:bookmarkStart w:id="5" w:name="_Toc38201832"/>
    </w:p>
    <w:p>
      <w:pPr>
        <w:wordWrap w:val="0"/>
        <w:spacing w:line="480" w:lineRule="exact"/>
        <w:ind w:firstLine="560" w:firstLineChars="200"/>
        <w:jc w:val="left"/>
        <w:outlineLvl w:val="1"/>
        <w:rPr>
          <w:rFonts w:ascii="楷体_GB2312" w:hAnsi="楷体_GB2312" w:eastAsia="楷体_GB2312" w:cs="楷体_GB2312"/>
          <w:color w:val="000000" w:themeColor="text1"/>
          <w:sz w:val="28"/>
          <w:szCs w:val="28"/>
        </w:rPr>
      </w:pPr>
      <w:bookmarkStart w:id="6" w:name="_Toc16142"/>
      <w:r>
        <w:rPr>
          <w:rFonts w:hint="eastAsia" w:ascii="楷体_GB2312" w:hAnsi="楷体_GB2312" w:eastAsia="楷体_GB2312" w:cs="楷体_GB2312"/>
          <w:color w:val="000000" w:themeColor="text1"/>
          <w:sz w:val="28"/>
          <w:szCs w:val="28"/>
        </w:rPr>
        <w:t>（一）本专业职业面向</w:t>
      </w:r>
      <w:bookmarkEnd w:id="4"/>
      <w:bookmarkEnd w:id="5"/>
      <w:bookmarkEnd w:id="6"/>
    </w:p>
    <w:tbl>
      <w:tblPr>
        <w:tblStyle w:val="27"/>
        <w:tblpPr w:leftFromText="180" w:rightFromText="180" w:vertAnchor="text" w:horzAnchor="page" w:tblpX="1838" w:tblpY="350"/>
        <w:tblOverlap w:val="never"/>
        <w:tblW w:w="85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7"/>
        <w:gridCol w:w="1390"/>
        <w:gridCol w:w="1512"/>
        <w:gridCol w:w="2238"/>
        <w:gridCol w:w="2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36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rPr>
            </w:pPr>
            <w:r>
              <w:rPr>
                <w:rFonts w:hint="eastAsia" w:ascii="宋体" w:hAnsi="宋体" w:eastAsia="宋体" w:cs="宋体"/>
                <w:b/>
                <w:color w:val="000000" w:themeColor="text1"/>
                <w:kern w:val="0"/>
                <w:szCs w:val="21"/>
              </w:rPr>
              <w:t>所属专业大类（代码）</w:t>
            </w:r>
          </w:p>
        </w:tc>
        <w:tc>
          <w:tcPr>
            <w:tcW w:w="13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kern w:val="0"/>
                <w:szCs w:val="21"/>
              </w:rPr>
            </w:pPr>
            <w:r>
              <w:rPr>
                <w:rFonts w:hint="eastAsia" w:ascii="宋体" w:hAnsi="宋体" w:eastAsia="宋体" w:cs="宋体"/>
                <w:b/>
                <w:color w:val="000000" w:themeColor="text1"/>
                <w:kern w:val="0"/>
                <w:szCs w:val="21"/>
              </w:rPr>
              <w:t>所属专业类</w:t>
            </w:r>
          </w:p>
          <w:p>
            <w:pPr>
              <w:snapToGrid w:val="0"/>
              <w:jc w:val="center"/>
              <w:rPr>
                <w:rFonts w:ascii="宋体" w:hAnsi="宋体" w:eastAsia="宋体" w:cs="宋体"/>
                <w:b/>
                <w:color w:val="000000" w:themeColor="text1"/>
                <w:szCs w:val="21"/>
              </w:rPr>
            </w:pPr>
            <w:r>
              <w:rPr>
                <w:rFonts w:hint="eastAsia" w:ascii="宋体" w:hAnsi="宋体" w:eastAsia="宋体" w:cs="宋体"/>
                <w:b/>
                <w:color w:val="000000" w:themeColor="text1"/>
                <w:kern w:val="0"/>
                <w:szCs w:val="21"/>
              </w:rPr>
              <w:t>（代码）</w:t>
            </w:r>
          </w:p>
        </w:tc>
        <w:tc>
          <w:tcPr>
            <w:tcW w:w="15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rPr>
            </w:pPr>
            <w:r>
              <w:rPr>
                <w:rFonts w:hint="eastAsia" w:ascii="宋体" w:hAnsi="宋体" w:eastAsia="宋体" w:cs="宋体"/>
                <w:b/>
                <w:color w:val="000000" w:themeColor="text1"/>
                <w:kern w:val="0"/>
                <w:szCs w:val="21"/>
              </w:rPr>
              <w:t>对应行业</w:t>
            </w:r>
          </w:p>
          <w:p>
            <w:pPr>
              <w:snapToGrid w:val="0"/>
              <w:jc w:val="center"/>
              <w:rPr>
                <w:rFonts w:ascii="宋体" w:hAnsi="宋体" w:eastAsia="宋体" w:cs="宋体"/>
                <w:b/>
                <w:color w:val="000000" w:themeColor="text1"/>
                <w:szCs w:val="21"/>
              </w:rPr>
            </w:pPr>
            <w:r>
              <w:rPr>
                <w:rFonts w:hint="eastAsia" w:ascii="宋体" w:hAnsi="宋体" w:eastAsia="宋体" w:cs="宋体"/>
                <w:b/>
                <w:color w:val="000000" w:themeColor="text1"/>
                <w:kern w:val="0"/>
                <w:szCs w:val="21"/>
              </w:rPr>
              <w:t>（代码）</w:t>
            </w:r>
          </w:p>
        </w:tc>
        <w:tc>
          <w:tcPr>
            <w:tcW w:w="223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kern w:val="0"/>
                <w:szCs w:val="21"/>
              </w:rPr>
            </w:pPr>
            <w:r>
              <w:rPr>
                <w:rFonts w:hint="eastAsia" w:ascii="宋体" w:hAnsi="宋体" w:eastAsia="宋体" w:cs="宋体"/>
                <w:b/>
                <w:color w:val="000000" w:themeColor="text1"/>
                <w:kern w:val="0"/>
                <w:szCs w:val="21"/>
              </w:rPr>
              <w:t>主要职业类别</w:t>
            </w:r>
          </w:p>
          <w:p>
            <w:pPr>
              <w:snapToGrid w:val="0"/>
              <w:jc w:val="center"/>
              <w:rPr>
                <w:rFonts w:ascii="宋体" w:hAnsi="宋体" w:eastAsia="宋体" w:cs="宋体"/>
                <w:b/>
                <w:color w:val="000000" w:themeColor="text1"/>
                <w:szCs w:val="21"/>
              </w:rPr>
            </w:pPr>
            <w:r>
              <w:rPr>
                <w:rFonts w:hint="eastAsia" w:ascii="宋体" w:hAnsi="宋体" w:eastAsia="宋体" w:cs="宋体"/>
                <w:b/>
                <w:color w:val="000000" w:themeColor="text1"/>
                <w:kern w:val="0"/>
                <w:szCs w:val="21"/>
              </w:rPr>
              <w:t>（代码）</w:t>
            </w:r>
          </w:p>
        </w:tc>
        <w:tc>
          <w:tcPr>
            <w:tcW w:w="20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rPr>
            </w:pPr>
            <w:r>
              <w:rPr>
                <w:rFonts w:hint="eastAsia" w:ascii="宋体" w:hAnsi="宋体" w:eastAsia="宋体" w:cs="宋体"/>
                <w:b/>
                <w:color w:val="000000" w:themeColor="text1"/>
                <w:kern w:val="0"/>
                <w:szCs w:val="21"/>
              </w:rPr>
              <w:t>主要岗位群或技术领域举例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136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Cs/>
                <w:color w:val="000000" w:themeColor="text1"/>
                <w:szCs w:val="21"/>
              </w:rPr>
            </w:pPr>
            <w:r>
              <w:rPr>
                <w:rFonts w:hint="eastAsia" w:ascii="宋体" w:hAnsi="宋体" w:eastAsia="宋体" w:cs="宋体"/>
                <w:bCs/>
                <w:color w:val="000000" w:themeColor="text1"/>
                <w:kern w:val="0"/>
                <w:szCs w:val="21"/>
              </w:rPr>
              <w:t>电子信息大类（</w:t>
            </w:r>
            <w:r>
              <w:rPr>
                <w:rFonts w:hint="eastAsia" w:ascii="宋体" w:hAnsi="宋体" w:eastAsia="宋体" w:cs="宋体"/>
                <w:bCs/>
                <w:color w:val="000000" w:themeColor="text1"/>
                <w:kern w:val="0"/>
                <w:szCs w:val="21"/>
                <w:lang w:val="en-US" w:eastAsia="zh-CN"/>
              </w:rPr>
              <w:t>5</w:t>
            </w:r>
            <w:r>
              <w:rPr>
                <w:rFonts w:hint="eastAsia" w:ascii="宋体" w:hAnsi="宋体" w:eastAsia="宋体" w:cs="宋体"/>
                <w:bCs/>
                <w:color w:val="000000" w:themeColor="text1"/>
                <w:kern w:val="0"/>
                <w:szCs w:val="21"/>
              </w:rPr>
              <w:t>1）</w:t>
            </w:r>
          </w:p>
        </w:tc>
        <w:tc>
          <w:tcPr>
            <w:tcW w:w="13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Cs/>
                <w:color w:val="000000" w:themeColor="text1"/>
                <w:szCs w:val="21"/>
              </w:rPr>
            </w:pPr>
            <w:r>
              <w:rPr>
                <w:rFonts w:hint="eastAsia" w:ascii="宋体" w:hAnsi="宋体" w:eastAsia="宋体" w:cs="宋体"/>
                <w:bCs/>
                <w:color w:val="000000" w:themeColor="text1"/>
                <w:kern w:val="0"/>
                <w:szCs w:val="21"/>
              </w:rPr>
              <w:t>计算机类（</w:t>
            </w:r>
            <w:r>
              <w:rPr>
                <w:rFonts w:hint="eastAsia" w:ascii="宋体" w:hAnsi="宋体" w:eastAsia="宋体" w:cs="宋体"/>
                <w:bCs/>
                <w:color w:val="000000" w:themeColor="text1"/>
                <w:kern w:val="0"/>
                <w:szCs w:val="21"/>
                <w:lang w:val="en-US" w:eastAsia="zh-CN"/>
              </w:rPr>
              <w:t>5</w:t>
            </w:r>
            <w:r>
              <w:rPr>
                <w:rFonts w:hint="eastAsia" w:ascii="宋体" w:hAnsi="宋体" w:eastAsia="宋体" w:cs="宋体"/>
                <w:bCs/>
                <w:color w:val="000000" w:themeColor="text1"/>
                <w:kern w:val="0"/>
                <w:szCs w:val="21"/>
              </w:rPr>
              <w:t>102）</w:t>
            </w:r>
          </w:p>
        </w:tc>
        <w:tc>
          <w:tcPr>
            <w:tcW w:w="15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Cs/>
                <w:color w:val="000000" w:themeColor="text1"/>
                <w:szCs w:val="21"/>
              </w:rPr>
            </w:pPr>
            <w:r>
              <w:rPr>
                <w:rFonts w:hint="eastAsia" w:ascii="宋体" w:hAnsi="宋体" w:eastAsia="宋体" w:cs="宋体"/>
                <w:bCs/>
                <w:color w:val="000000" w:themeColor="text1"/>
                <w:kern w:val="0"/>
                <w:szCs w:val="21"/>
              </w:rPr>
              <w:t>计算机应用（</w:t>
            </w:r>
            <w:r>
              <w:rPr>
                <w:rFonts w:hint="eastAsia" w:ascii="宋体" w:hAnsi="宋体" w:eastAsia="宋体" w:cs="宋体"/>
                <w:bCs/>
                <w:color w:val="000000" w:themeColor="text1"/>
                <w:kern w:val="0"/>
                <w:szCs w:val="21"/>
                <w:lang w:val="en-US" w:eastAsia="zh-CN"/>
              </w:rPr>
              <w:t>5</w:t>
            </w:r>
            <w:r>
              <w:rPr>
                <w:rFonts w:hint="eastAsia" w:ascii="宋体" w:hAnsi="宋体" w:eastAsia="宋体" w:cs="宋体"/>
                <w:bCs/>
                <w:color w:val="000000" w:themeColor="text1"/>
                <w:kern w:val="0"/>
                <w:szCs w:val="21"/>
              </w:rPr>
              <w:t>10201）</w:t>
            </w:r>
          </w:p>
        </w:tc>
        <w:tc>
          <w:tcPr>
            <w:tcW w:w="2238" w:type="dxa"/>
            <w:tcBorders>
              <w:top w:val="single" w:color="auto" w:sz="4" w:space="0"/>
              <w:left w:val="single" w:color="auto" w:sz="4" w:space="0"/>
              <w:bottom w:val="single" w:color="auto" w:sz="4" w:space="0"/>
              <w:right w:val="single" w:color="auto" w:sz="4" w:space="0"/>
            </w:tcBorders>
            <w:vAlign w:val="center"/>
          </w:tcPr>
          <w:p>
            <w:pPr>
              <w:snapToGrid w:val="0"/>
              <w:spacing w:line="440" w:lineRule="exact"/>
              <w:jc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信息和通信工程技术人员（2-02-10）</w:t>
            </w:r>
          </w:p>
          <w:p>
            <w:pPr>
              <w:snapToGrid w:val="0"/>
              <w:jc w:val="center"/>
              <w:rPr>
                <w:rFonts w:ascii="宋体" w:hAnsi="宋体" w:eastAsia="宋体" w:cs="宋体"/>
                <w:bCs/>
                <w:color w:val="000000" w:themeColor="text1"/>
                <w:szCs w:val="21"/>
              </w:rPr>
            </w:pPr>
            <w:r>
              <w:rPr>
                <w:rFonts w:hint="eastAsia" w:ascii="宋体" w:hAnsi="宋体" w:eastAsia="宋体" w:cs="宋体"/>
                <w:bCs/>
                <w:color w:val="000000" w:themeColor="text1"/>
                <w:kern w:val="0"/>
                <w:szCs w:val="21"/>
              </w:rPr>
              <w:t>信息通信和网络维护人员（4-04-02）</w:t>
            </w:r>
          </w:p>
        </w:tc>
        <w:tc>
          <w:tcPr>
            <w:tcW w:w="2065" w:type="dxa"/>
            <w:tcBorders>
              <w:top w:val="single" w:color="auto" w:sz="4" w:space="0"/>
              <w:left w:val="single" w:color="auto" w:sz="4" w:space="0"/>
              <w:bottom w:val="single" w:color="auto" w:sz="4" w:space="0"/>
              <w:right w:val="single" w:color="auto" w:sz="4" w:space="0"/>
            </w:tcBorders>
            <w:vAlign w:val="center"/>
          </w:tcPr>
          <w:p>
            <w:pPr>
              <w:snapToGrid w:val="0"/>
              <w:spacing w:line="440" w:lineRule="exact"/>
              <w:jc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网络售前技术支持</w:t>
            </w:r>
          </w:p>
          <w:p>
            <w:pPr>
              <w:snapToGrid w:val="0"/>
              <w:jc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网络应用开发</w:t>
            </w:r>
          </w:p>
          <w:p>
            <w:pPr>
              <w:snapToGrid w:val="0"/>
              <w:jc w:val="center"/>
              <w:rPr>
                <w:rFonts w:ascii="宋体" w:hAnsi="宋体" w:eastAsia="宋体" w:cs="宋体"/>
                <w:bCs/>
                <w:color w:val="000000" w:themeColor="text1"/>
                <w:szCs w:val="21"/>
              </w:rPr>
            </w:pPr>
            <w:r>
              <w:rPr>
                <w:rFonts w:hint="eastAsia" w:ascii="宋体" w:hAnsi="宋体" w:eastAsia="宋体" w:cs="宋体"/>
                <w:bCs/>
                <w:color w:val="000000" w:themeColor="text1"/>
                <w:kern w:val="0"/>
                <w:szCs w:val="21"/>
              </w:rPr>
              <w:t>软件开发</w:t>
            </w:r>
          </w:p>
        </w:tc>
      </w:tr>
    </w:tbl>
    <w:p>
      <w:pPr>
        <w:wordWrap w:val="0"/>
        <w:spacing w:line="560" w:lineRule="exact"/>
        <w:ind w:firstLine="560" w:firstLineChars="200"/>
        <w:jc w:val="left"/>
        <w:outlineLvl w:val="1"/>
        <w:rPr>
          <w:rFonts w:ascii="楷体_GB2312" w:hAnsi="楷体_GB2312" w:eastAsia="楷体_GB2312" w:cs="楷体_GB2312"/>
          <w:color w:val="000000" w:themeColor="text1"/>
          <w:sz w:val="28"/>
          <w:szCs w:val="28"/>
        </w:rPr>
      </w:pPr>
      <w:bookmarkStart w:id="7" w:name="_Toc9981"/>
      <w:bookmarkStart w:id="8" w:name="_Toc38201833"/>
      <w:bookmarkStart w:id="9" w:name="_Toc38299246"/>
      <w:r>
        <w:rPr>
          <w:rFonts w:hint="eastAsia" w:ascii="楷体_GB2312" w:hAnsi="楷体_GB2312" w:eastAsia="楷体_GB2312" w:cs="楷体_GB2312"/>
          <w:color w:val="000000" w:themeColor="text1"/>
          <w:sz w:val="28"/>
          <w:szCs w:val="28"/>
        </w:rPr>
        <w:t>（二）职业等级证书、行业企业标准和证书</w:t>
      </w:r>
      <w:bookmarkEnd w:id="7"/>
      <w:bookmarkEnd w:id="8"/>
      <w:bookmarkEnd w:id="9"/>
    </w:p>
    <w:p>
      <w:pPr>
        <w:pStyle w:val="82"/>
        <w:spacing w:line="560" w:lineRule="exact"/>
        <w:ind w:firstLine="560" w:firstLineChars="200"/>
        <w:outlineLvl w:val="9"/>
        <w:rPr>
          <w:rFonts w:ascii="仿宋_GB2312" w:hAnsi="仿宋_GB2312" w:eastAsia="仿宋_GB2312" w:cs="仿宋_GB2312"/>
          <w:b w:val="0"/>
          <w:color w:val="000000" w:themeColor="text1"/>
          <w:sz w:val="28"/>
          <w:szCs w:val="28"/>
        </w:rPr>
      </w:pPr>
      <w:bookmarkStart w:id="10" w:name="_Toc93"/>
      <w:bookmarkStart w:id="11" w:name="_Toc9012"/>
      <w:r>
        <w:rPr>
          <w:rFonts w:hint="eastAsia" w:ascii="仿宋_GB2312" w:hAnsi="仿宋_GB2312" w:eastAsia="仿宋_GB2312" w:cs="仿宋_GB2312"/>
          <w:b w:val="0"/>
          <w:color w:val="000000" w:themeColor="text1"/>
          <w:sz w:val="28"/>
          <w:szCs w:val="28"/>
        </w:rPr>
        <w:t>1.通用证书</w:t>
      </w:r>
      <w:bookmarkEnd w:id="10"/>
      <w:bookmarkEnd w:id="11"/>
    </w:p>
    <w:tbl>
      <w:tblPr>
        <w:tblStyle w:val="27"/>
        <w:tblW w:w="8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13"/>
        <w:gridCol w:w="2190"/>
        <w:gridCol w:w="3762"/>
        <w:gridCol w:w="946"/>
        <w:gridCol w:w="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813" w:type="dxa"/>
            <w:vAlign w:val="center"/>
          </w:tcPr>
          <w:p>
            <w:pPr>
              <w:snapToGrid w:val="0"/>
              <w:jc w:val="center"/>
              <w:rPr>
                <w:rFonts w:asciiTheme="minorEastAsia" w:hAnsiTheme="minorEastAsia" w:cstheme="minorEastAsia"/>
                <w:b/>
                <w:color w:val="000000" w:themeColor="text1"/>
                <w:szCs w:val="21"/>
              </w:rPr>
            </w:pPr>
            <w:r>
              <w:rPr>
                <w:rFonts w:hint="eastAsia" w:asciiTheme="minorEastAsia" w:hAnsiTheme="minorEastAsia" w:cstheme="minorEastAsia"/>
                <w:b/>
                <w:color w:val="000000" w:themeColor="text1"/>
                <w:szCs w:val="21"/>
              </w:rPr>
              <w:t>序号</w:t>
            </w:r>
          </w:p>
        </w:tc>
        <w:tc>
          <w:tcPr>
            <w:tcW w:w="2190" w:type="dxa"/>
            <w:vAlign w:val="center"/>
          </w:tcPr>
          <w:p>
            <w:pPr>
              <w:snapToGrid w:val="0"/>
              <w:jc w:val="center"/>
              <w:rPr>
                <w:rFonts w:asciiTheme="minorEastAsia" w:hAnsiTheme="minorEastAsia" w:cstheme="minorEastAsia"/>
                <w:b/>
                <w:color w:val="000000" w:themeColor="text1"/>
                <w:szCs w:val="21"/>
              </w:rPr>
            </w:pPr>
            <w:r>
              <w:rPr>
                <w:rFonts w:hint="eastAsia" w:asciiTheme="minorEastAsia" w:hAnsiTheme="minorEastAsia" w:cstheme="minorEastAsia"/>
                <w:b/>
                <w:color w:val="000000" w:themeColor="text1"/>
                <w:szCs w:val="21"/>
              </w:rPr>
              <w:t>考核项目</w:t>
            </w:r>
          </w:p>
        </w:tc>
        <w:tc>
          <w:tcPr>
            <w:tcW w:w="3762" w:type="dxa"/>
            <w:vAlign w:val="center"/>
          </w:tcPr>
          <w:p>
            <w:pPr>
              <w:snapToGrid w:val="0"/>
              <w:jc w:val="center"/>
              <w:rPr>
                <w:rFonts w:asciiTheme="minorEastAsia" w:hAnsiTheme="minorEastAsia" w:cstheme="minorEastAsia"/>
                <w:b/>
                <w:color w:val="000000" w:themeColor="text1"/>
                <w:szCs w:val="21"/>
              </w:rPr>
            </w:pPr>
            <w:r>
              <w:rPr>
                <w:rFonts w:hint="eastAsia" w:asciiTheme="minorEastAsia" w:hAnsiTheme="minorEastAsia" w:cstheme="minorEastAsia"/>
                <w:b/>
                <w:color w:val="000000" w:themeColor="text1"/>
                <w:szCs w:val="21"/>
              </w:rPr>
              <w:t>考核发证部门</w:t>
            </w:r>
          </w:p>
        </w:tc>
        <w:tc>
          <w:tcPr>
            <w:tcW w:w="946" w:type="dxa"/>
            <w:vAlign w:val="center"/>
          </w:tcPr>
          <w:p>
            <w:pPr>
              <w:snapToGrid w:val="0"/>
              <w:jc w:val="center"/>
              <w:rPr>
                <w:rFonts w:asciiTheme="minorEastAsia" w:hAnsiTheme="minorEastAsia" w:cstheme="minorEastAsia"/>
                <w:b/>
                <w:color w:val="000000" w:themeColor="text1"/>
                <w:szCs w:val="21"/>
              </w:rPr>
            </w:pPr>
            <w:r>
              <w:rPr>
                <w:rFonts w:hint="eastAsia" w:asciiTheme="minorEastAsia" w:hAnsiTheme="minorEastAsia" w:cstheme="minorEastAsia"/>
                <w:b/>
                <w:color w:val="000000" w:themeColor="text1"/>
                <w:szCs w:val="21"/>
              </w:rPr>
              <w:t>等级</w:t>
            </w:r>
          </w:p>
        </w:tc>
        <w:tc>
          <w:tcPr>
            <w:tcW w:w="845" w:type="dxa"/>
            <w:vAlign w:val="center"/>
          </w:tcPr>
          <w:p>
            <w:pPr>
              <w:snapToGrid w:val="0"/>
              <w:jc w:val="center"/>
              <w:rPr>
                <w:rFonts w:asciiTheme="minorEastAsia" w:hAnsiTheme="minorEastAsia" w:cstheme="minorEastAsia"/>
                <w:b/>
                <w:color w:val="000000" w:themeColor="text1"/>
                <w:szCs w:val="21"/>
              </w:rPr>
            </w:pPr>
            <w:r>
              <w:rPr>
                <w:rFonts w:hint="eastAsia" w:asciiTheme="minorEastAsia" w:hAnsiTheme="minorEastAsia" w:cstheme="minorEastAsia"/>
                <w:b/>
                <w:color w:val="000000" w:themeColor="text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exact"/>
          <w:jc w:val="center"/>
        </w:trPr>
        <w:tc>
          <w:tcPr>
            <w:tcW w:w="813" w:type="dxa"/>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1</w:t>
            </w:r>
          </w:p>
        </w:tc>
        <w:tc>
          <w:tcPr>
            <w:tcW w:w="2190" w:type="dxa"/>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rPr>
              <w:t>全国英语等级考试</w:t>
            </w:r>
          </w:p>
        </w:tc>
        <w:tc>
          <w:tcPr>
            <w:tcW w:w="3762" w:type="dxa"/>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教育部考试中心</w:t>
            </w:r>
          </w:p>
        </w:tc>
        <w:tc>
          <w:tcPr>
            <w:tcW w:w="946" w:type="dxa"/>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三级</w:t>
            </w:r>
          </w:p>
        </w:tc>
        <w:tc>
          <w:tcPr>
            <w:tcW w:w="845" w:type="dxa"/>
            <w:vAlign w:val="center"/>
          </w:tcPr>
          <w:p>
            <w:pPr>
              <w:snapToGrid w:val="0"/>
              <w:jc w:val="center"/>
              <w:rPr>
                <w:rFonts w:asciiTheme="minorEastAsia" w:hAnsiTheme="minorEastAsia" w:cstheme="minorEastAsia"/>
                <w:color w:val="000000" w:themeColor="text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exact"/>
          <w:jc w:val="center"/>
        </w:trPr>
        <w:tc>
          <w:tcPr>
            <w:tcW w:w="813" w:type="dxa"/>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2</w:t>
            </w:r>
          </w:p>
        </w:tc>
        <w:tc>
          <w:tcPr>
            <w:tcW w:w="2190" w:type="dxa"/>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普通话</w:t>
            </w:r>
          </w:p>
        </w:tc>
        <w:tc>
          <w:tcPr>
            <w:tcW w:w="3762" w:type="dxa"/>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国家语言文字委员会</w:t>
            </w:r>
          </w:p>
        </w:tc>
        <w:tc>
          <w:tcPr>
            <w:tcW w:w="946" w:type="dxa"/>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三甲</w:t>
            </w:r>
          </w:p>
        </w:tc>
        <w:tc>
          <w:tcPr>
            <w:tcW w:w="845" w:type="dxa"/>
            <w:vAlign w:val="center"/>
          </w:tcPr>
          <w:p>
            <w:pPr>
              <w:snapToGrid w:val="0"/>
              <w:jc w:val="center"/>
              <w:rPr>
                <w:rFonts w:asciiTheme="minorEastAsia" w:hAnsi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exact"/>
          <w:jc w:val="center"/>
        </w:trPr>
        <w:tc>
          <w:tcPr>
            <w:tcW w:w="813" w:type="dxa"/>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3</w:t>
            </w:r>
          </w:p>
        </w:tc>
        <w:tc>
          <w:tcPr>
            <w:tcW w:w="2190" w:type="dxa"/>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全国计算机等级考试</w:t>
            </w:r>
          </w:p>
        </w:tc>
        <w:tc>
          <w:tcPr>
            <w:tcW w:w="3762" w:type="dxa"/>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教育部考试中心</w:t>
            </w:r>
          </w:p>
        </w:tc>
        <w:tc>
          <w:tcPr>
            <w:tcW w:w="946" w:type="dxa"/>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二级</w:t>
            </w:r>
          </w:p>
        </w:tc>
        <w:tc>
          <w:tcPr>
            <w:tcW w:w="845" w:type="dxa"/>
            <w:vAlign w:val="center"/>
          </w:tcPr>
          <w:p>
            <w:pPr>
              <w:snapToGrid w:val="0"/>
              <w:jc w:val="center"/>
              <w:rPr>
                <w:rFonts w:asciiTheme="minorEastAsia" w:hAnsiTheme="minorEastAsia" w:cstheme="minorEastAsia"/>
                <w:color w:val="000000" w:themeColor="text1"/>
                <w:szCs w:val="21"/>
              </w:rPr>
            </w:pPr>
          </w:p>
        </w:tc>
      </w:tr>
    </w:tbl>
    <w:p>
      <w:pPr>
        <w:pStyle w:val="82"/>
        <w:ind w:firstLine="560" w:firstLineChars="200"/>
        <w:outlineLvl w:val="9"/>
        <w:rPr>
          <w:rFonts w:ascii="仿宋_GB2312" w:hAnsi="仿宋_GB2312" w:eastAsia="仿宋_GB2312" w:cs="仿宋_GB2312"/>
          <w:b w:val="0"/>
          <w:color w:val="000000" w:themeColor="text1"/>
          <w:sz w:val="28"/>
          <w:szCs w:val="28"/>
        </w:rPr>
      </w:pPr>
      <w:bookmarkStart w:id="12" w:name="_Toc8164"/>
      <w:bookmarkStart w:id="13" w:name="_Toc32008"/>
      <w:r>
        <w:rPr>
          <w:rFonts w:hint="eastAsia" w:ascii="仿宋_GB2312" w:hAnsi="仿宋_GB2312" w:eastAsia="仿宋_GB2312" w:cs="仿宋_GB2312"/>
          <w:b w:val="0"/>
          <w:color w:val="000000" w:themeColor="text1"/>
          <w:sz w:val="28"/>
          <w:szCs w:val="28"/>
        </w:rPr>
        <w:t>2.本专业职业资格证书</w:t>
      </w:r>
      <w:bookmarkEnd w:id="12"/>
      <w:bookmarkEnd w:id="13"/>
    </w:p>
    <w:tbl>
      <w:tblPr>
        <w:tblStyle w:val="27"/>
        <w:tblW w:w="8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16"/>
        <w:gridCol w:w="3234"/>
        <w:gridCol w:w="1540"/>
        <w:gridCol w:w="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pPr>
              <w:snapToGrid w:val="0"/>
              <w:ind w:left="105" w:leftChars="50"/>
              <w:rPr>
                <w:rFonts w:ascii="宋体" w:hAnsi="宋体" w:eastAsia="宋体" w:cs="宋体"/>
                <w:b/>
                <w:color w:val="000000" w:themeColor="text1"/>
                <w:szCs w:val="21"/>
              </w:rPr>
            </w:pPr>
            <w:r>
              <w:rPr>
                <w:rFonts w:hint="eastAsia" w:ascii="宋体" w:hAnsi="宋体" w:eastAsia="宋体" w:cs="宋体"/>
                <w:b/>
                <w:color w:val="000000" w:themeColor="text1"/>
                <w:szCs w:val="21"/>
              </w:rPr>
              <w:t>序号</w:t>
            </w:r>
          </w:p>
        </w:tc>
        <w:tc>
          <w:tcPr>
            <w:tcW w:w="191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rPr>
            </w:pPr>
            <w:r>
              <w:rPr>
                <w:rFonts w:hint="eastAsia" w:ascii="宋体" w:hAnsi="宋体" w:eastAsia="宋体" w:cs="宋体"/>
                <w:b/>
                <w:color w:val="000000" w:themeColor="text1"/>
                <w:szCs w:val="21"/>
              </w:rPr>
              <w:t>考核项目</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rPr>
            </w:pPr>
            <w:r>
              <w:rPr>
                <w:rFonts w:hint="eastAsia" w:ascii="宋体" w:hAnsi="宋体" w:eastAsia="宋体" w:cs="宋体"/>
                <w:b/>
                <w:color w:val="000000" w:themeColor="text1"/>
                <w:szCs w:val="21"/>
              </w:rPr>
              <w:t>考核发证部门</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rPr>
            </w:pPr>
            <w:r>
              <w:rPr>
                <w:rFonts w:hint="eastAsia" w:ascii="宋体" w:hAnsi="宋体" w:eastAsia="宋体" w:cs="宋体"/>
                <w:b/>
                <w:color w:val="000000" w:themeColor="text1"/>
                <w:szCs w:val="21"/>
              </w:rPr>
              <w:t>等级</w:t>
            </w:r>
          </w:p>
        </w:tc>
        <w:tc>
          <w:tcPr>
            <w:tcW w:w="99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rPr>
            </w:pPr>
            <w:r>
              <w:rPr>
                <w:rFonts w:hint="eastAsia" w:ascii="宋体" w:hAnsi="宋体" w:eastAsia="宋体" w:cs="宋体"/>
                <w:b/>
                <w:color w:val="000000" w:themeColor="text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846" w:type="dxa"/>
            <w:tcBorders>
              <w:top w:val="single" w:color="auto" w:sz="4" w:space="0"/>
              <w:left w:val="single" w:color="auto" w:sz="4" w:space="0"/>
              <w:right w:val="single" w:color="auto" w:sz="4" w:space="0"/>
            </w:tcBorders>
            <w:vAlign w:val="center"/>
          </w:tcPr>
          <w:p>
            <w:pPr>
              <w:snapToGrid w:val="0"/>
              <w:spacing w:line="360" w:lineRule="auto"/>
              <w:jc w:val="center"/>
              <w:rPr>
                <w:rFonts w:ascii="宋体" w:hAnsi="宋体" w:eastAsia="宋体" w:cs="宋体"/>
                <w:color w:val="000000" w:themeColor="text1"/>
                <w:szCs w:val="21"/>
              </w:rPr>
            </w:pPr>
            <w:r>
              <w:rPr>
                <w:rFonts w:hint="eastAsia" w:ascii="宋体" w:hAnsi="宋体" w:eastAsia="宋体" w:cs="宋体"/>
                <w:color w:val="000000" w:themeColor="text1"/>
                <w:szCs w:val="21"/>
              </w:rPr>
              <w:t>1</w:t>
            </w:r>
          </w:p>
        </w:tc>
        <w:tc>
          <w:tcPr>
            <w:tcW w:w="19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eastAsia="宋体" w:cs="宋体"/>
                <w:color w:val="000000" w:themeColor="text1"/>
                <w:szCs w:val="21"/>
              </w:rPr>
            </w:pPr>
            <w:r>
              <w:rPr>
                <w:rFonts w:hint="eastAsia" w:ascii="宋体" w:hAnsi="宋体" w:eastAsia="宋体" w:cs="宋体"/>
                <w:color w:val="000000" w:themeColor="text1"/>
                <w:szCs w:val="21"/>
              </w:rPr>
              <w:t>网络管理员</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000000" w:themeColor="text1"/>
                <w:szCs w:val="21"/>
              </w:rPr>
            </w:pPr>
            <w:r>
              <w:rPr>
                <w:rFonts w:hint="eastAsia" w:ascii="宋体" w:hAnsi="宋体" w:eastAsia="宋体" w:cs="宋体"/>
                <w:color w:val="000000" w:themeColor="text1"/>
                <w:szCs w:val="21"/>
              </w:rPr>
              <w:t>工业和信息化部、人力资源和社会保障局</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000000" w:themeColor="text1"/>
                <w:szCs w:val="21"/>
              </w:rPr>
            </w:pPr>
            <w:r>
              <w:rPr>
                <w:rFonts w:hint="eastAsia" w:ascii="宋体" w:hAnsi="宋体" w:eastAsia="宋体" w:cs="宋体"/>
                <w:color w:val="000000" w:themeColor="text1"/>
                <w:szCs w:val="21"/>
              </w:rPr>
              <w:t>初级</w:t>
            </w:r>
          </w:p>
        </w:tc>
        <w:tc>
          <w:tcPr>
            <w:tcW w:w="995" w:type="dxa"/>
            <w:tcBorders>
              <w:top w:val="single" w:color="auto" w:sz="4" w:space="0"/>
              <w:left w:val="single" w:color="auto" w:sz="4" w:space="0"/>
              <w:bottom w:val="single" w:color="auto" w:sz="4" w:space="0"/>
              <w:right w:val="single" w:color="auto" w:sz="4" w:space="0"/>
            </w:tcBorders>
            <w:vAlign w:val="bottom"/>
          </w:tcPr>
          <w:p>
            <w:pPr>
              <w:snapToGrid w:val="0"/>
              <w:jc w:val="center"/>
              <w:rPr>
                <w:rFonts w:ascii="宋体" w:hAnsi="宋体" w:eastAsia="宋体" w:cs="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bottom"/>
          </w:tcPr>
          <w:p>
            <w:pPr>
              <w:snapToGrid w:val="0"/>
              <w:spacing w:line="360" w:lineRule="auto"/>
              <w:jc w:val="center"/>
              <w:rPr>
                <w:rFonts w:ascii="宋体" w:hAnsi="宋体" w:eastAsia="宋体" w:cs="宋体"/>
                <w:color w:val="000000" w:themeColor="text1"/>
                <w:szCs w:val="21"/>
              </w:rPr>
            </w:pPr>
            <w:r>
              <w:rPr>
                <w:rFonts w:hint="eastAsia" w:ascii="宋体" w:hAnsi="宋体" w:eastAsia="宋体" w:cs="宋体"/>
                <w:color w:val="000000" w:themeColor="text1"/>
                <w:szCs w:val="21"/>
              </w:rPr>
              <w:t>2</w:t>
            </w:r>
          </w:p>
        </w:tc>
        <w:tc>
          <w:tcPr>
            <w:tcW w:w="191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eastAsia="宋体" w:cs="宋体"/>
                <w:color w:val="000000" w:themeColor="text1"/>
                <w:szCs w:val="21"/>
              </w:rPr>
            </w:pPr>
            <w:r>
              <w:rPr>
                <w:rFonts w:hint="eastAsia" w:ascii="宋体" w:hAnsi="宋体" w:eastAsia="宋体" w:cs="宋体"/>
                <w:color w:val="000000" w:themeColor="text1"/>
                <w:szCs w:val="21"/>
              </w:rPr>
              <w:t>网络工程师</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000000" w:themeColor="text1"/>
                <w:szCs w:val="21"/>
              </w:rPr>
            </w:pPr>
            <w:r>
              <w:rPr>
                <w:rFonts w:hint="eastAsia" w:ascii="宋体" w:hAnsi="宋体" w:eastAsia="宋体" w:cs="宋体"/>
                <w:color w:val="000000" w:themeColor="text1"/>
                <w:szCs w:val="21"/>
              </w:rPr>
              <w:t>工业和信息化部、人力资源和社会保障局</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000000" w:themeColor="text1"/>
                <w:szCs w:val="21"/>
              </w:rPr>
            </w:pPr>
            <w:r>
              <w:rPr>
                <w:rFonts w:hint="eastAsia" w:ascii="宋体" w:hAnsi="宋体" w:eastAsia="宋体" w:cs="宋体"/>
                <w:color w:val="000000" w:themeColor="text1"/>
                <w:szCs w:val="21"/>
              </w:rPr>
              <w:t>中级</w:t>
            </w:r>
          </w:p>
        </w:tc>
        <w:tc>
          <w:tcPr>
            <w:tcW w:w="995" w:type="dxa"/>
            <w:tcBorders>
              <w:top w:val="single" w:color="auto" w:sz="4" w:space="0"/>
              <w:left w:val="single" w:color="auto" w:sz="4" w:space="0"/>
              <w:bottom w:val="single" w:color="auto" w:sz="4" w:space="0"/>
              <w:right w:val="single" w:color="auto" w:sz="4" w:space="0"/>
            </w:tcBorders>
            <w:vAlign w:val="bottom"/>
          </w:tcPr>
          <w:p>
            <w:pPr>
              <w:snapToGrid w:val="0"/>
              <w:jc w:val="center"/>
              <w:rPr>
                <w:rFonts w:ascii="宋体" w:hAnsi="宋体" w:eastAsia="宋体" w:cs="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bottom"/>
          </w:tcPr>
          <w:p>
            <w:pPr>
              <w:snapToGrid w:val="0"/>
              <w:spacing w:line="360" w:lineRule="auto"/>
              <w:jc w:val="center"/>
              <w:rPr>
                <w:rFonts w:ascii="宋体" w:hAnsi="宋体" w:eastAsia="宋体" w:cs="宋体"/>
                <w:color w:val="000000" w:themeColor="text1"/>
                <w:szCs w:val="21"/>
              </w:rPr>
            </w:pPr>
            <w:r>
              <w:rPr>
                <w:rFonts w:hint="eastAsia" w:ascii="宋体" w:hAnsi="宋体" w:eastAsia="宋体" w:cs="宋体"/>
                <w:color w:val="000000" w:themeColor="text1"/>
                <w:szCs w:val="21"/>
              </w:rPr>
              <w:t>3</w:t>
            </w:r>
          </w:p>
        </w:tc>
        <w:tc>
          <w:tcPr>
            <w:tcW w:w="19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eastAsia="宋体" w:cs="宋体"/>
                <w:color w:val="000000" w:themeColor="text1"/>
                <w:szCs w:val="21"/>
              </w:rPr>
            </w:pPr>
            <w:r>
              <w:rPr>
                <w:rFonts w:hint="eastAsia" w:ascii="宋体" w:hAnsi="宋体" w:eastAsia="宋体" w:cs="宋体"/>
                <w:color w:val="000000" w:themeColor="text1"/>
                <w:szCs w:val="21"/>
              </w:rPr>
              <w:t>信息系统项目管理师</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000000" w:themeColor="text1"/>
                <w:szCs w:val="21"/>
              </w:rPr>
            </w:pPr>
            <w:r>
              <w:rPr>
                <w:rFonts w:hint="eastAsia" w:ascii="宋体" w:hAnsi="宋体" w:eastAsia="宋体" w:cs="宋体"/>
                <w:color w:val="000000" w:themeColor="text1"/>
                <w:szCs w:val="21"/>
              </w:rPr>
              <w:t>工业和信息化部、人力资源和社会保障局</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000000" w:themeColor="text1"/>
                <w:szCs w:val="21"/>
              </w:rPr>
            </w:pPr>
            <w:r>
              <w:rPr>
                <w:rFonts w:hint="eastAsia" w:ascii="宋体" w:hAnsi="宋体" w:eastAsia="宋体" w:cs="宋体"/>
                <w:color w:val="000000" w:themeColor="text1"/>
                <w:szCs w:val="21"/>
              </w:rPr>
              <w:t>高级</w:t>
            </w:r>
          </w:p>
        </w:tc>
        <w:tc>
          <w:tcPr>
            <w:tcW w:w="995" w:type="dxa"/>
            <w:tcBorders>
              <w:top w:val="single" w:color="auto" w:sz="4" w:space="0"/>
              <w:left w:val="single" w:color="auto" w:sz="4" w:space="0"/>
              <w:bottom w:val="single" w:color="auto" w:sz="4" w:space="0"/>
              <w:right w:val="single" w:color="auto" w:sz="4" w:space="0"/>
            </w:tcBorders>
            <w:vAlign w:val="bottom"/>
          </w:tcPr>
          <w:p>
            <w:pPr>
              <w:snapToGrid w:val="0"/>
              <w:jc w:val="center"/>
              <w:rPr>
                <w:rFonts w:ascii="宋体" w:hAnsi="宋体" w:eastAsia="宋体" w:cs="宋体"/>
                <w:color w:val="000000" w:themeColor="text1"/>
                <w:szCs w:val="21"/>
              </w:rPr>
            </w:pPr>
          </w:p>
        </w:tc>
      </w:tr>
    </w:tbl>
    <w:p>
      <w:pPr>
        <w:wordWrap w:val="0"/>
        <w:spacing w:line="560" w:lineRule="exact"/>
        <w:ind w:firstLine="560" w:firstLineChars="200"/>
        <w:jc w:val="left"/>
        <w:outlineLvl w:val="1"/>
        <w:rPr>
          <w:rFonts w:ascii="楷体_GB2312" w:hAnsi="楷体_GB2312" w:eastAsia="楷体_GB2312" w:cs="楷体_GB2312"/>
          <w:color w:val="000000" w:themeColor="text1"/>
          <w:sz w:val="28"/>
          <w:szCs w:val="28"/>
        </w:rPr>
      </w:pPr>
      <w:bookmarkStart w:id="14" w:name="_Toc24781"/>
      <w:r>
        <w:rPr>
          <w:rFonts w:hint="eastAsia" w:ascii="楷体_GB2312" w:hAnsi="楷体_GB2312" w:eastAsia="楷体_GB2312" w:cs="楷体_GB2312"/>
          <w:color w:val="000000" w:themeColor="text1"/>
          <w:sz w:val="28"/>
          <w:szCs w:val="28"/>
        </w:rPr>
        <w:t>（三）职业生涯发展路径</w:t>
      </w:r>
      <w:bookmarkEnd w:id="14"/>
    </w:p>
    <w:p>
      <w:pPr>
        <w:wordWrap w:val="0"/>
        <w:spacing w:line="560" w:lineRule="exact"/>
        <w:ind w:firstLine="560" w:firstLineChars="200"/>
        <w:jc w:val="left"/>
        <w:outlineLvl w:val="0"/>
        <w:rPr>
          <w:rFonts w:ascii="黑体" w:hAnsi="黑体" w:eastAsia="黑体" w:cs="黑体"/>
          <w:bCs/>
          <w:color w:val="000000" w:themeColor="text1"/>
          <w:sz w:val="28"/>
          <w:szCs w:val="28"/>
        </w:rPr>
      </w:pPr>
      <w:r>
        <w:rPr>
          <w:color w:val="000000" w:themeColor="text1"/>
          <w:sz w:val="28"/>
          <w:szCs w:val="28"/>
        </w:rPr>
        <mc:AlternateContent>
          <mc:Choice Requires="wps">
            <w:drawing>
              <wp:anchor distT="0" distB="0" distL="114300" distR="114300" simplePos="0" relativeHeight="251663360" behindDoc="0" locked="0" layoutInCell="1" allowOverlap="1">
                <wp:simplePos x="0" y="0"/>
                <wp:positionH relativeFrom="column">
                  <wp:posOffset>4375785</wp:posOffset>
                </wp:positionH>
                <wp:positionV relativeFrom="paragraph">
                  <wp:posOffset>161290</wp:posOffset>
                </wp:positionV>
                <wp:extent cx="1282065" cy="1224915"/>
                <wp:effectExtent l="6350" t="6350" r="6985" b="6985"/>
                <wp:wrapNone/>
                <wp:docPr id="16" name="矩形 16"/>
                <wp:cNvGraphicFramePr/>
                <a:graphic xmlns:a="http://schemas.openxmlformats.org/drawingml/2006/main">
                  <a:graphicData uri="http://schemas.microsoft.com/office/word/2010/wordprocessingShape">
                    <wps:wsp>
                      <wps:cNvSpPr/>
                      <wps:spPr>
                        <a:xfrm>
                          <a:off x="0" y="0"/>
                          <a:ext cx="1282065" cy="1224915"/>
                        </a:xfrm>
                        <a:prstGeom prst="rect">
                          <a:avLst/>
                        </a:prstGeom>
                        <a:noFill/>
                        <a:ln w="12700" cap="flat" cmpd="sng" algn="ctr">
                          <a:solidFill>
                            <a:srgbClr val="000000"/>
                          </a:solidFill>
                          <a:prstDash val="solid"/>
                        </a:ln>
                        <a:effectLst/>
                      </wps:spPr>
                      <wps:txbx>
                        <w:txbxContent>
                          <w:p>
                            <w:pPr>
                              <w:spacing w:line="360" w:lineRule="exact"/>
                              <w:jc w:val="center"/>
                              <w:rPr>
                                <w:color w:val="000000" w:themeColor="text1"/>
                                <w:sz w:val="24"/>
                                <w:szCs w:val="24"/>
                              </w:rPr>
                            </w:pPr>
                            <w:r>
                              <w:rPr>
                                <w:rFonts w:hint="eastAsia"/>
                                <w:color w:val="000000" w:themeColor="text1"/>
                                <w:sz w:val="24"/>
                                <w:szCs w:val="24"/>
                              </w:rPr>
                              <w:t>发展岗位</w:t>
                            </w:r>
                          </w:p>
                          <w:p>
                            <w:pPr>
                              <w:spacing w:line="360" w:lineRule="exact"/>
                              <w:jc w:val="center"/>
                              <w:rPr>
                                <w:color w:val="000000" w:themeColor="text1"/>
                                <w:sz w:val="24"/>
                                <w:szCs w:val="24"/>
                              </w:rPr>
                            </w:pPr>
                            <w:r>
                              <w:rPr>
                                <w:rFonts w:hint="eastAsia"/>
                                <w:color w:val="000000" w:themeColor="text1"/>
                                <w:sz w:val="24"/>
                                <w:szCs w:val="24"/>
                              </w:rPr>
                              <w:t>（工程师）</w:t>
                            </w:r>
                          </w:p>
                          <w:p>
                            <w:pPr>
                              <w:spacing w:line="360" w:lineRule="exact"/>
                              <w:jc w:val="center"/>
                              <w:rPr>
                                <w:color w:val="002060"/>
                                <w:sz w:val="24"/>
                                <w:szCs w:val="24"/>
                              </w:rPr>
                            </w:pPr>
                            <w:r>
                              <w:rPr>
                                <w:rFonts w:hint="eastAsia"/>
                                <w:color w:val="000000" w:themeColor="text1"/>
                                <w:sz w:val="24"/>
                                <w:szCs w:val="24"/>
                              </w:rPr>
                              <w:t>（管理者）</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4.55pt;margin-top:12.7pt;height:96.45pt;width:100.95pt;z-index:251663360;v-text-anchor:middle;mso-width-relative:page;mso-height-relative:page;" filled="f" stroked="t" coordsize="21600,21600" o:gfxdata="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rvp052AAAAAoBAAAPAAAAAAAAAAEAIAAAACIAAABkcnMvZG93bnJldi54bWxQ&#10;SwECFAAUAAAACACHTuJAnd7wvmkCAADQBAAADgAAAAAAAAABACAAAAAnAQAAZHJzL2Uyb0RvYy54&#10;bWxQSwUGAAAAAAYABgBZAQAAAgYAAAAA&#10;">
                <v:fill on="f" focussize="0,0"/>
                <v:stroke weight="1pt" color="#000000" joinstyle="round"/>
                <v:imagedata o:title=""/>
                <o:lock v:ext="edit" aspectratio="f"/>
                <v:textbox>
                  <w:txbxContent>
                    <w:p>
                      <w:pPr>
                        <w:spacing w:line="360" w:lineRule="exact"/>
                        <w:jc w:val="center"/>
                        <w:rPr>
                          <w:color w:val="000000" w:themeColor="text1"/>
                          <w:sz w:val="24"/>
                          <w:szCs w:val="24"/>
                        </w:rPr>
                      </w:pPr>
                      <w:r>
                        <w:rPr>
                          <w:rFonts w:hint="eastAsia"/>
                          <w:color w:val="000000" w:themeColor="text1"/>
                          <w:sz w:val="24"/>
                          <w:szCs w:val="24"/>
                        </w:rPr>
                        <w:t>发展岗位</w:t>
                      </w:r>
                    </w:p>
                    <w:p>
                      <w:pPr>
                        <w:spacing w:line="360" w:lineRule="exact"/>
                        <w:jc w:val="center"/>
                        <w:rPr>
                          <w:color w:val="000000" w:themeColor="text1"/>
                          <w:sz w:val="24"/>
                          <w:szCs w:val="24"/>
                        </w:rPr>
                      </w:pPr>
                      <w:r>
                        <w:rPr>
                          <w:rFonts w:hint="eastAsia"/>
                          <w:color w:val="000000" w:themeColor="text1"/>
                          <w:sz w:val="24"/>
                          <w:szCs w:val="24"/>
                        </w:rPr>
                        <w:t>（工程师）</w:t>
                      </w:r>
                    </w:p>
                    <w:p>
                      <w:pPr>
                        <w:spacing w:line="360" w:lineRule="exact"/>
                        <w:jc w:val="center"/>
                        <w:rPr>
                          <w:color w:val="002060"/>
                          <w:sz w:val="24"/>
                          <w:szCs w:val="24"/>
                        </w:rPr>
                      </w:pPr>
                      <w:r>
                        <w:rPr>
                          <w:rFonts w:hint="eastAsia"/>
                          <w:color w:val="000000" w:themeColor="text1"/>
                          <w:sz w:val="24"/>
                          <w:szCs w:val="24"/>
                        </w:rPr>
                        <w:t>（管理者）</w:t>
                      </w:r>
                    </w:p>
                  </w:txbxContent>
                </v:textbox>
              </v:rect>
            </w:pict>
          </mc:Fallback>
        </mc:AlternateContent>
      </w:r>
      <w:r>
        <w:rPr>
          <w:color w:val="000000" w:themeColor="text1"/>
          <w:sz w:val="28"/>
          <w:szCs w:val="28"/>
        </w:rPr>
        <mc:AlternateContent>
          <mc:Choice Requires="wps">
            <w:drawing>
              <wp:anchor distT="0" distB="0" distL="114300" distR="114300" simplePos="0" relativeHeight="251661312" behindDoc="0" locked="0" layoutInCell="1" allowOverlap="1">
                <wp:simplePos x="0" y="0"/>
                <wp:positionH relativeFrom="column">
                  <wp:posOffset>2360295</wp:posOffset>
                </wp:positionH>
                <wp:positionV relativeFrom="paragraph">
                  <wp:posOffset>161290</wp:posOffset>
                </wp:positionV>
                <wp:extent cx="1282065" cy="1215390"/>
                <wp:effectExtent l="6350" t="6350" r="6985" b="16510"/>
                <wp:wrapNone/>
                <wp:docPr id="15" name="矩形 15"/>
                <wp:cNvGraphicFramePr/>
                <a:graphic xmlns:a="http://schemas.openxmlformats.org/drawingml/2006/main">
                  <a:graphicData uri="http://schemas.microsoft.com/office/word/2010/wordprocessingShape">
                    <wps:wsp>
                      <wps:cNvSpPr/>
                      <wps:spPr>
                        <a:xfrm>
                          <a:off x="0" y="0"/>
                          <a:ext cx="1282065" cy="1215390"/>
                        </a:xfrm>
                        <a:prstGeom prst="rect">
                          <a:avLst/>
                        </a:prstGeom>
                        <a:noFill/>
                        <a:ln w="12700" cap="flat" cmpd="sng" algn="ctr">
                          <a:solidFill>
                            <a:srgbClr val="000000"/>
                          </a:solidFill>
                          <a:prstDash val="solid"/>
                        </a:ln>
                        <a:effectLst/>
                      </wps:spPr>
                      <wps:txbx>
                        <w:txbxContent>
                          <w:p>
                            <w:pPr>
                              <w:spacing w:line="360" w:lineRule="exact"/>
                              <w:jc w:val="center"/>
                              <w:rPr>
                                <w:color w:val="000000" w:themeColor="text1"/>
                                <w:sz w:val="24"/>
                                <w:szCs w:val="24"/>
                              </w:rPr>
                            </w:pPr>
                            <w:r>
                              <w:rPr>
                                <w:rFonts w:hint="eastAsia"/>
                                <w:color w:val="000000" w:themeColor="text1"/>
                                <w:sz w:val="24"/>
                                <w:szCs w:val="24"/>
                              </w:rPr>
                              <w:t>目标岗位</w:t>
                            </w:r>
                          </w:p>
                          <w:p>
                            <w:pPr>
                              <w:spacing w:line="360" w:lineRule="exact"/>
                              <w:jc w:val="center"/>
                              <w:rPr>
                                <w:color w:val="000000" w:themeColor="text1"/>
                                <w:sz w:val="24"/>
                                <w:szCs w:val="24"/>
                              </w:rPr>
                            </w:pPr>
                            <w:r>
                              <w:rPr>
                                <w:rFonts w:hint="eastAsia"/>
                                <w:color w:val="000000" w:themeColor="text1"/>
                                <w:sz w:val="24"/>
                                <w:szCs w:val="24"/>
                              </w:rPr>
                              <w:t>（技术员）</w:t>
                            </w:r>
                          </w:p>
                          <w:p>
                            <w:pPr>
                              <w:spacing w:line="360" w:lineRule="exact"/>
                              <w:jc w:val="center"/>
                              <w:rPr>
                                <w:color w:val="000000" w:themeColor="text1"/>
                                <w:sz w:val="24"/>
                                <w:szCs w:val="24"/>
                              </w:rPr>
                            </w:pPr>
                            <w:r>
                              <w:rPr>
                                <w:rFonts w:hint="eastAsia"/>
                                <w:color w:val="000000" w:themeColor="text1"/>
                                <w:sz w:val="24"/>
                                <w:szCs w:val="24"/>
                              </w:rPr>
                              <w:t>（维修员）</w:t>
                            </w:r>
                          </w:p>
                          <w:p>
                            <w:pPr>
                              <w:spacing w:line="360" w:lineRule="exact"/>
                              <w:jc w:val="center"/>
                              <w:rPr>
                                <w:color w:val="002060"/>
                                <w:sz w:val="24"/>
                                <w:szCs w:val="24"/>
                              </w:rPr>
                            </w:pPr>
                            <w:r>
                              <w:rPr>
                                <w:rFonts w:hint="eastAsia"/>
                                <w:color w:val="000000" w:themeColor="text1"/>
                                <w:sz w:val="24"/>
                                <w:szCs w:val="24"/>
                              </w:rPr>
                              <w:t>（管理员）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5.85pt;margin-top:12.7pt;height:95.7pt;width:100.95pt;z-index:251661312;v-text-anchor:middle;mso-width-relative:page;mso-height-relative:page;" filled="f" stroked="t" coordsize="21600,21600" o:gfxdata="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EaYKH7ZAAAACgEAAA8AAAAAAAAAAQAgAAAAIgAAAGRycy9kb3ducmV2Lnht&#10;bFBLAQIUABQAAAAIAIdO4kB1cun/agIAANAEAAAOAAAAAAAAAAEAIAAAACgBAABkcnMvZTJvRG9j&#10;LnhtbFBLBQYAAAAABgAGAFkBAAAEBgAAAAA=&#10;">
                <v:fill on="f" focussize="0,0"/>
                <v:stroke weight="1pt" color="#000000" joinstyle="round"/>
                <v:imagedata o:title=""/>
                <o:lock v:ext="edit" aspectratio="f"/>
                <v:textbox>
                  <w:txbxContent>
                    <w:p>
                      <w:pPr>
                        <w:spacing w:line="360" w:lineRule="exact"/>
                        <w:jc w:val="center"/>
                        <w:rPr>
                          <w:color w:val="000000" w:themeColor="text1"/>
                          <w:sz w:val="24"/>
                          <w:szCs w:val="24"/>
                        </w:rPr>
                      </w:pPr>
                      <w:r>
                        <w:rPr>
                          <w:rFonts w:hint="eastAsia"/>
                          <w:color w:val="000000" w:themeColor="text1"/>
                          <w:sz w:val="24"/>
                          <w:szCs w:val="24"/>
                        </w:rPr>
                        <w:t>目标岗位</w:t>
                      </w:r>
                    </w:p>
                    <w:p>
                      <w:pPr>
                        <w:spacing w:line="360" w:lineRule="exact"/>
                        <w:jc w:val="center"/>
                        <w:rPr>
                          <w:color w:val="000000" w:themeColor="text1"/>
                          <w:sz w:val="24"/>
                          <w:szCs w:val="24"/>
                        </w:rPr>
                      </w:pPr>
                      <w:r>
                        <w:rPr>
                          <w:rFonts w:hint="eastAsia"/>
                          <w:color w:val="000000" w:themeColor="text1"/>
                          <w:sz w:val="24"/>
                          <w:szCs w:val="24"/>
                        </w:rPr>
                        <w:t>（技术员）</w:t>
                      </w:r>
                    </w:p>
                    <w:p>
                      <w:pPr>
                        <w:spacing w:line="360" w:lineRule="exact"/>
                        <w:jc w:val="center"/>
                        <w:rPr>
                          <w:color w:val="000000" w:themeColor="text1"/>
                          <w:sz w:val="24"/>
                          <w:szCs w:val="24"/>
                        </w:rPr>
                      </w:pPr>
                      <w:r>
                        <w:rPr>
                          <w:rFonts w:hint="eastAsia"/>
                          <w:color w:val="000000" w:themeColor="text1"/>
                          <w:sz w:val="24"/>
                          <w:szCs w:val="24"/>
                        </w:rPr>
                        <w:t>（维修员）</w:t>
                      </w:r>
                    </w:p>
                    <w:p>
                      <w:pPr>
                        <w:spacing w:line="360" w:lineRule="exact"/>
                        <w:jc w:val="center"/>
                        <w:rPr>
                          <w:color w:val="002060"/>
                          <w:sz w:val="24"/>
                          <w:szCs w:val="24"/>
                        </w:rPr>
                      </w:pPr>
                      <w:r>
                        <w:rPr>
                          <w:rFonts w:hint="eastAsia"/>
                          <w:color w:val="000000" w:themeColor="text1"/>
                          <w:sz w:val="24"/>
                          <w:szCs w:val="24"/>
                        </w:rPr>
                        <w:t>（管理员）</w:t>
                      </w:r>
                    </w:p>
                  </w:txbxContent>
                </v:textbox>
              </v:rect>
            </w:pict>
          </mc:Fallback>
        </mc:AlternateContent>
      </w:r>
      <w:r>
        <w:rPr>
          <w:color w:val="000000" w:themeColor="text1"/>
          <w:sz w:val="28"/>
          <w:szCs w:val="28"/>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161290</wp:posOffset>
                </wp:positionV>
                <wp:extent cx="1282065" cy="1224915"/>
                <wp:effectExtent l="6350" t="6350" r="6985" b="6985"/>
                <wp:wrapNone/>
                <wp:docPr id="14" name="矩形 14"/>
                <wp:cNvGraphicFramePr/>
                <a:graphic xmlns:a="http://schemas.openxmlformats.org/drawingml/2006/main">
                  <a:graphicData uri="http://schemas.microsoft.com/office/word/2010/wordprocessingShape">
                    <wps:wsp>
                      <wps:cNvSpPr/>
                      <wps:spPr>
                        <a:xfrm>
                          <a:off x="1350645" y="8016240"/>
                          <a:ext cx="1282065" cy="1224915"/>
                        </a:xfrm>
                        <a:prstGeom prst="rect">
                          <a:avLst/>
                        </a:prstGeom>
                        <a:noFill/>
                        <a:ln w="12700" cap="flat" cmpd="sng" algn="ctr">
                          <a:solidFill>
                            <a:srgbClr val="000000"/>
                          </a:solidFill>
                          <a:prstDash val="solid"/>
                        </a:ln>
                        <a:effectLst/>
                      </wps:spPr>
                      <wps:txbx>
                        <w:txbxContent>
                          <w:p>
                            <w:pPr>
                              <w:spacing w:line="360" w:lineRule="exact"/>
                              <w:jc w:val="center"/>
                              <w:rPr>
                                <w:color w:val="000000" w:themeColor="text1"/>
                                <w:sz w:val="24"/>
                                <w:szCs w:val="24"/>
                              </w:rPr>
                            </w:pPr>
                            <w:r>
                              <w:rPr>
                                <w:rFonts w:hint="eastAsia"/>
                                <w:color w:val="000000" w:themeColor="text1"/>
                                <w:sz w:val="24"/>
                                <w:szCs w:val="24"/>
                              </w:rPr>
                              <w:t>初始岗位</w:t>
                            </w:r>
                          </w:p>
                          <w:p>
                            <w:pPr>
                              <w:spacing w:line="360" w:lineRule="exact"/>
                              <w:jc w:val="center"/>
                              <w:rPr>
                                <w:color w:val="000000" w:themeColor="text1"/>
                                <w:sz w:val="24"/>
                                <w:szCs w:val="24"/>
                              </w:rPr>
                            </w:pPr>
                            <w:r>
                              <w:rPr>
                                <w:rFonts w:hint="eastAsia"/>
                                <w:color w:val="000000" w:themeColor="text1"/>
                                <w:sz w:val="24"/>
                                <w:szCs w:val="24"/>
                              </w:rPr>
                              <w:t>（操作员）</w:t>
                            </w:r>
                          </w:p>
                          <w:p>
                            <w:pPr>
                              <w:spacing w:line="360" w:lineRule="exact"/>
                              <w:jc w:val="center"/>
                              <w:rPr>
                                <w:color w:val="000000" w:themeColor="text1"/>
                                <w:sz w:val="24"/>
                                <w:szCs w:val="24"/>
                              </w:rPr>
                            </w:pPr>
                            <w:r>
                              <w:rPr>
                                <w:rFonts w:hint="eastAsia"/>
                                <w:color w:val="000000" w:themeColor="text1"/>
                                <w:sz w:val="24"/>
                                <w:szCs w:val="24"/>
                              </w:rPr>
                              <w:t>（调试员）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pt;margin-top:12.7pt;height:96.45pt;width:100.95pt;z-index:251660288;v-text-anchor:middle;mso-width-relative:page;mso-height-relative:page;" filled="f" stroked="t" coordsize="21600,21600" o:gfxdata="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9ZLlK9gAAAAJAQAADwAAAAAAAAABACAAAAAiAAAAZHJz&#10;L2Rvd25yZXYueG1sUEsBAhQAFAAAAAgAh07iQKz+B4t2AgAA3AQAAA4AAAAAAAAAAQAgAAAAJwEA&#10;AGRycy9lMm9Eb2MueG1sUEsFBgAAAAAGAAYAWQEAAA8GAAAAAA==&#10;">
                <v:fill on="f" focussize="0,0"/>
                <v:stroke weight="1pt" color="#000000" joinstyle="round"/>
                <v:imagedata o:title=""/>
                <o:lock v:ext="edit" aspectratio="f"/>
                <v:textbox>
                  <w:txbxContent>
                    <w:p>
                      <w:pPr>
                        <w:spacing w:line="360" w:lineRule="exact"/>
                        <w:jc w:val="center"/>
                        <w:rPr>
                          <w:color w:val="000000" w:themeColor="text1"/>
                          <w:sz w:val="24"/>
                          <w:szCs w:val="24"/>
                        </w:rPr>
                      </w:pPr>
                      <w:r>
                        <w:rPr>
                          <w:rFonts w:hint="eastAsia"/>
                          <w:color w:val="000000" w:themeColor="text1"/>
                          <w:sz w:val="24"/>
                          <w:szCs w:val="24"/>
                        </w:rPr>
                        <w:t>初始岗位</w:t>
                      </w:r>
                    </w:p>
                    <w:p>
                      <w:pPr>
                        <w:spacing w:line="360" w:lineRule="exact"/>
                        <w:jc w:val="center"/>
                        <w:rPr>
                          <w:color w:val="000000" w:themeColor="text1"/>
                          <w:sz w:val="24"/>
                          <w:szCs w:val="24"/>
                        </w:rPr>
                      </w:pPr>
                      <w:r>
                        <w:rPr>
                          <w:rFonts w:hint="eastAsia"/>
                          <w:color w:val="000000" w:themeColor="text1"/>
                          <w:sz w:val="24"/>
                          <w:szCs w:val="24"/>
                        </w:rPr>
                        <w:t>（操作员）</w:t>
                      </w:r>
                    </w:p>
                    <w:p>
                      <w:pPr>
                        <w:spacing w:line="360" w:lineRule="exact"/>
                        <w:jc w:val="center"/>
                        <w:rPr>
                          <w:color w:val="000000" w:themeColor="text1"/>
                          <w:sz w:val="24"/>
                          <w:szCs w:val="24"/>
                        </w:rPr>
                      </w:pPr>
                      <w:r>
                        <w:rPr>
                          <w:rFonts w:hint="eastAsia"/>
                          <w:color w:val="000000" w:themeColor="text1"/>
                          <w:sz w:val="24"/>
                          <w:szCs w:val="24"/>
                        </w:rPr>
                        <w:t>（调试员）</w:t>
                      </w:r>
                    </w:p>
                  </w:txbxContent>
                </v:textbox>
              </v:rect>
            </w:pict>
          </mc:Fallback>
        </mc:AlternateContent>
      </w:r>
    </w:p>
    <w:p>
      <w:pPr>
        <w:wordWrap w:val="0"/>
        <w:spacing w:line="560" w:lineRule="exact"/>
        <w:ind w:firstLine="560" w:firstLineChars="200"/>
        <w:jc w:val="left"/>
        <w:outlineLvl w:val="0"/>
        <w:rPr>
          <w:rFonts w:ascii="黑体" w:hAnsi="黑体" w:eastAsia="黑体" w:cs="黑体"/>
          <w:bCs/>
          <w:color w:val="000000" w:themeColor="text1"/>
          <w:sz w:val="28"/>
          <w:szCs w:val="28"/>
        </w:rPr>
      </w:pPr>
      <w:r>
        <w:rPr>
          <w:color w:val="000000" w:themeColor="text1"/>
          <w:sz w:val="28"/>
          <w:szCs w:val="28"/>
        </w:rPr>
        <mc:AlternateContent>
          <mc:Choice Requires="wps">
            <w:drawing>
              <wp:anchor distT="0" distB="0" distL="114300" distR="114300" simplePos="0" relativeHeight="251666432" behindDoc="0" locked="0" layoutInCell="1" allowOverlap="1">
                <wp:simplePos x="0" y="0"/>
                <wp:positionH relativeFrom="column">
                  <wp:posOffset>3651885</wp:posOffset>
                </wp:positionH>
                <wp:positionV relativeFrom="paragraph">
                  <wp:posOffset>314325</wp:posOffset>
                </wp:positionV>
                <wp:extent cx="700405" cy="194945"/>
                <wp:effectExtent l="4445" t="4445" r="19050" b="10160"/>
                <wp:wrapNone/>
                <wp:docPr id="19" name="燕尾形 19"/>
                <wp:cNvGraphicFramePr/>
                <a:graphic xmlns:a="http://schemas.openxmlformats.org/drawingml/2006/main">
                  <a:graphicData uri="http://schemas.microsoft.com/office/word/2010/wordprocessingShape">
                    <wps:wsp>
                      <wps:cNvSpPr/>
                      <wps:spPr>
                        <a:xfrm>
                          <a:off x="0" y="0"/>
                          <a:ext cx="700405" cy="194945"/>
                        </a:xfrm>
                        <a:prstGeom prst="chevron">
                          <a:avLst/>
                        </a:prstGeom>
                        <a:no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5" type="#_x0000_t55" style="position:absolute;left:0pt;margin-left:287.55pt;margin-top:24.75pt;height:15.35pt;width:55.15pt;z-index:251666432;v-text-anchor:middle;mso-width-relative:page;mso-height-relative:page;" filled="f" stroked="t" coordsize="21600,21600" o:gfxdata="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AH67nrZAAAACQEAAA8AAAAAAAAAAQAgAAAAIgAAAGRycy9kb3ducmV2Lnht&#10;bFBLAQIUABQAAAAIAIdO4kDQiaaMagIAAMgEAAAOAAAAAAAAAAEAIAAAACgBAABkcnMvZTJvRG9j&#10;LnhtbFBLBQYAAAAABgAGAFkBAAAEBgAAAAA=&#10;" adj="18595">
                <v:fill on="f" focussize="0,0"/>
                <v:stroke color="#000000" joinstyle="round"/>
                <v:imagedata o:title=""/>
                <o:lock v:ext="edit" aspectratio="f"/>
              </v:shape>
            </w:pict>
          </mc:Fallback>
        </mc:AlternateContent>
      </w:r>
      <w:r>
        <w:rPr>
          <w:color w:val="000000" w:themeColor="text1"/>
          <w:sz w:val="28"/>
          <w:szCs w:val="28"/>
        </w:rPr>
        <mc:AlternateContent>
          <mc:Choice Requires="wps">
            <w:drawing>
              <wp:anchor distT="0" distB="0" distL="114300" distR="114300" simplePos="0" relativeHeight="251664384" behindDoc="0" locked="0" layoutInCell="1" allowOverlap="1">
                <wp:simplePos x="0" y="0"/>
                <wp:positionH relativeFrom="column">
                  <wp:posOffset>1642745</wp:posOffset>
                </wp:positionH>
                <wp:positionV relativeFrom="paragraph">
                  <wp:posOffset>314325</wp:posOffset>
                </wp:positionV>
                <wp:extent cx="700405" cy="222250"/>
                <wp:effectExtent l="4445" t="5080" r="19050" b="20320"/>
                <wp:wrapNone/>
                <wp:docPr id="18" name="燕尾形 18"/>
                <wp:cNvGraphicFramePr/>
                <a:graphic xmlns:a="http://schemas.openxmlformats.org/drawingml/2006/main">
                  <a:graphicData uri="http://schemas.microsoft.com/office/word/2010/wordprocessingShape">
                    <wps:wsp>
                      <wps:cNvSpPr/>
                      <wps:spPr>
                        <a:xfrm>
                          <a:off x="2675890" y="8524875"/>
                          <a:ext cx="700405" cy="222250"/>
                        </a:xfrm>
                        <a:prstGeom prst="chevron">
                          <a:avLst/>
                        </a:prstGeom>
                        <a:no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5" type="#_x0000_t55" style="position:absolute;left:0pt;margin-left:129.35pt;margin-top:24.75pt;height:17.5pt;width:55.15pt;z-index:251664384;v-text-anchor:middle;mso-width-relative:page;mso-height-relative:page;" filled="f" stroked="t" coordsize="21600,21600" o:gfxdata="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GDMK9TbAAAACQEAAA8AAAAAAAAAAQAgAAAAIgAA&#10;AGRycy9kb3ducmV2LnhtbFBLAQIUABQAAAAIAIdO4kB12/B3dwIAANQEAAAOAAAAAAAAAAEAIAAA&#10;ACoBAABkcnMvZTJvRG9jLnhtbFBLBQYAAAAABgAGAFkBAAATBgAAAAA=&#10;" adj="18173">
                <v:fill on="f" focussize="0,0"/>
                <v:stroke color="#000000" joinstyle="round"/>
                <v:imagedata o:title=""/>
                <o:lock v:ext="edit" aspectratio="f"/>
              </v:shape>
            </w:pict>
          </mc:Fallback>
        </mc:AlternateContent>
      </w:r>
    </w:p>
    <w:p>
      <w:pPr>
        <w:wordWrap w:val="0"/>
        <w:spacing w:line="560" w:lineRule="exact"/>
        <w:ind w:firstLine="560" w:firstLineChars="200"/>
        <w:jc w:val="left"/>
        <w:outlineLvl w:val="0"/>
        <w:rPr>
          <w:rFonts w:ascii="黑体" w:hAnsi="黑体" w:eastAsia="黑体" w:cs="黑体"/>
          <w:bCs/>
          <w:color w:val="000000" w:themeColor="text1"/>
          <w:sz w:val="28"/>
          <w:szCs w:val="28"/>
        </w:rPr>
      </w:pPr>
    </w:p>
    <w:p>
      <w:pPr>
        <w:wordWrap w:val="0"/>
        <w:spacing w:line="560" w:lineRule="exact"/>
        <w:ind w:firstLine="560" w:firstLineChars="200"/>
        <w:jc w:val="left"/>
        <w:outlineLvl w:val="0"/>
        <w:rPr>
          <w:rFonts w:ascii="黑体" w:hAnsi="黑体" w:eastAsia="黑体" w:cs="黑体"/>
          <w:bCs/>
          <w:color w:val="000000" w:themeColor="text1"/>
          <w:sz w:val="28"/>
          <w:szCs w:val="28"/>
        </w:rPr>
      </w:pPr>
    </w:p>
    <w:p>
      <w:pPr>
        <w:wordWrap w:val="0"/>
        <w:spacing w:line="480" w:lineRule="exact"/>
        <w:ind w:firstLine="560" w:firstLineChars="200"/>
        <w:jc w:val="left"/>
        <w:outlineLvl w:val="0"/>
        <w:rPr>
          <w:rFonts w:ascii="黑体" w:hAnsi="黑体" w:eastAsia="黑体" w:cs="黑体"/>
          <w:bCs/>
          <w:color w:val="000000" w:themeColor="text1"/>
          <w:sz w:val="28"/>
          <w:szCs w:val="28"/>
        </w:rPr>
      </w:pPr>
      <w:bookmarkStart w:id="15" w:name="_Toc7860"/>
      <w:r>
        <w:rPr>
          <w:rFonts w:hint="eastAsia" w:ascii="黑体" w:hAnsi="黑体" w:eastAsia="黑体" w:cs="黑体"/>
          <w:bCs/>
          <w:color w:val="000000" w:themeColor="text1"/>
          <w:sz w:val="28"/>
          <w:szCs w:val="28"/>
        </w:rPr>
        <w:t>五、培养目标与规格</w:t>
      </w:r>
      <w:bookmarkEnd w:id="15"/>
    </w:p>
    <w:p>
      <w:pPr>
        <w:pStyle w:val="80"/>
        <w:spacing w:line="480" w:lineRule="exact"/>
        <w:ind w:firstLine="560" w:firstLineChars="200"/>
        <w:outlineLvl w:val="1"/>
        <w:rPr>
          <w:rFonts w:ascii="楷体_GB2312" w:hAnsi="楷体_GB2312" w:eastAsia="楷体_GB2312" w:cs="楷体_GB2312"/>
          <w:b w:val="0"/>
          <w:bCs/>
          <w:color w:val="000000" w:themeColor="text1"/>
          <w:sz w:val="28"/>
          <w:szCs w:val="28"/>
        </w:rPr>
      </w:pPr>
      <w:bookmarkStart w:id="16" w:name="_Toc38201834"/>
      <w:bookmarkStart w:id="17" w:name="_Toc38299247"/>
      <w:bookmarkStart w:id="18" w:name="_Toc31453"/>
      <w:bookmarkStart w:id="19" w:name="_Toc38299250"/>
      <w:bookmarkStart w:id="20" w:name="_Toc38201837"/>
      <w:r>
        <w:rPr>
          <w:rFonts w:hint="eastAsia" w:ascii="楷体_GB2312" w:hAnsi="楷体_GB2312" w:eastAsia="楷体_GB2312" w:cs="楷体_GB2312"/>
          <w:b w:val="0"/>
          <w:bCs/>
          <w:color w:val="000000" w:themeColor="text1"/>
          <w:sz w:val="28"/>
          <w:szCs w:val="28"/>
        </w:rPr>
        <w:t>（一）培养目标</w:t>
      </w:r>
      <w:bookmarkEnd w:id="16"/>
      <w:bookmarkEnd w:id="17"/>
      <w:bookmarkEnd w:id="18"/>
    </w:p>
    <w:p>
      <w:pPr>
        <w:widowControl/>
        <w:spacing w:line="480" w:lineRule="exact"/>
        <w:ind w:firstLine="560" w:firstLineChars="200"/>
        <w:jc w:val="left"/>
        <w:rPr>
          <w:rFonts w:ascii="仿宋_GB2312" w:hAnsi="仿宋_GB2312" w:eastAsia="仿宋_GB2312" w:cs="仿宋_GB2312"/>
          <w:color w:val="000000" w:themeColor="text1"/>
          <w:kern w:val="0"/>
          <w:sz w:val="28"/>
          <w:szCs w:val="28"/>
        </w:rPr>
      </w:pPr>
      <w:bookmarkStart w:id="21" w:name="_Toc38201835"/>
      <w:bookmarkStart w:id="22" w:name="_Toc38299248"/>
      <w:r>
        <w:rPr>
          <w:rFonts w:hint="eastAsia" w:ascii="仿宋_GB2312" w:hAnsi="仿宋_GB2312" w:eastAsia="仿宋_GB2312" w:cs="仿宋_GB2312"/>
          <w:color w:val="000000" w:themeColor="text1"/>
          <w:kern w:val="0"/>
          <w:sz w:val="28"/>
          <w:szCs w:val="28"/>
        </w:rPr>
        <w:t>本专业培养能够践行社会主义核心价值观，德智体美劳全面发展，具有一定的科学文化水平，良好的人文素养、科学素养、职业道德和创新意识，精益求精的工匠精神，较强的就业创业能力和可持续发展的能力，掌握本专业知识和技术技能，面向软件和信息技术服务、互联网和相关服务等行业的信息和通信工程技术人员、信息通信网络运行管理人员，软件和信息技术服务人员等职业，能够从事程序设计、数据采集与分析、网络管理、信息系统运行维护等工作的高素质技术技能人才。</w:t>
      </w:r>
    </w:p>
    <w:p>
      <w:pPr>
        <w:pStyle w:val="80"/>
        <w:spacing w:line="480" w:lineRule="exact"/>
        <w:ind w:firstLine="560" w:firstLineChars="200"/>
        <w:outlineLvl w:val="1"/>
        <w:rPr>
          <w:rFonts w:ascii="楷体" w:hAnsi="楷体" w:eastAsia="楷体" w:cs="楷体"/>
          <w:b w:val="0"/>
          <w:bCs/>
          <w:color w:val="000000" w:themeColor="text1"/>
          <w:sz w:val="28"/>
          <w:szCs w:val="28"/>
        </w:rPr>
      </w:pPr>
      <w:bookmarkStart w:id="23" w:name="_Toc20435"/>
      <w:r>
        <w:rPr>
          <w:rFonts w:hint="eastAsia" w:ascii="楷体" w:hAnsi="楷体" w:eastAsia="楷体" w:cs="楷体"/>
          <w:b w:val="0"/>
          <w:bCs/>
          <w:color w:val="000000" w:themeColor="text1"/>
          <w:sz w:val="28"/>
          <w:szCs w:val="28"/>
        </w:rPr>
        <w:t>（二）培养规格</w:t>
      </w:r>
      <w:bookmarkEnd w:id="21"/>
      <w:bookmarkEnd w:id="22"/>
      <w:bookmarkEnd w:id="23"/>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本专业毕业生应在素质、知识和能力等方面达到以下要求。</w:t>
      </w:r>
    </w:p>
    <w:p>
      <w:pPr>
        <w:snapToGrid w:val="0"/>
        <w:spacing w:line="480" w:lineRule="exact"/>
        <w:ind w:firstLine="562"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1.基本素质</w:t>
      </w:r>
    </w:p>
    <w:p>
      <w:pPr>
        <w:snapToGrid w:val="0"/>
        <w:spacing w:line="480" w:lineRule="exact"/>
        <w:ind w:firstLine="560"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Cs/>
          <w:color w:val="000000" w:themeColor="text1"/>
          <w:sz w:val="28"/>
          <w:szCs w:val="28"/>
        </w:rPr>
        <w:t>（1）政治思想素质：</w:t>
      </w:r>
      <w:r>
        <w:rPr>
          <w:rFonts w:hint="eastAsia" w:ascii="仿宋_GB2312" w:hAnsi="仿宋_GB2312" w:eastAsia="仿宋_GB2312" w:cs="仿宋_GB2312"/>
          <w:color w:val="000000" w:themeColor="text1"/>
          <w:sz w:val="28"/>
          <w:szCs w:val="28"/>
        </w:rPr>
        <w:t>坚定拥护中国共产党领导和中国特色社会主义制度，在习近平新时代中国特色社会主义思想指引下，践行社会主义核心价值观，具有深厚的爱国情感和中华民族自豪感。崇尚宪法、遵纪守法、崇德向善、诚实守信、尊重生命、热爱劳动，履行道德准则和行为规范，具有社会责任感和社会参与意识。</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bCs/>
          <w:color w:val="000000" w:themeColor="text1"/>
          <w:sz w:val="28"/>
          <w:szCs w:val="28"/>
        </w:rPr>
        <w:t>（2）文化素质：</w:t>
      </w:r>
      <w:r>
        <w:rPr>
          <w:rFonts w:hint="eastAsia" w:ascii="仿宋_GB2312" w:hAnsi="仿宋_GB2312" w:eastAsia="仿宋_GB2312" w:cs="仿宋_GB2312"/>
          <w:color w:val="000000" w:themeColor="text1"/>
          <w:sz w:val="28"/>
          <w:szCs w:val="28"/>
        </w:rPr>
        <w:t>具有较为宽阔的视野，文理交融。具有一定的科学思维和科学探索精神，具备一定的文化素养和文学功底，具备健康、高雅的审美情趣和正确的审美观点、较强的审美能力。</w:t>
      </w:r>
    </w:p>
    <w:p>
      <w:pPr>
        <w:snapToGrid w:val="0"/>
        <w:spacing w:line="480" w:lineRule="exact"/>
        <w:ind w:firstLine="560"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Cs/>
          <w:color w:val="000000" w:themeColor="text1"/>
          <w:sz w:val="28"/>
          <w:szCs w:val="28"/>
        </w:rPr>
        <w:t>（3）身体和心理素质：</w:t>
      </w:r>
      <w:r>
        <w:rPr>
          <w:rFonts w:hint="eastAsia" w:ascii="仿宋_GB2312" w:hAnsi="仿宋_GB2312" w:eastAsia="仿宋_GB2312" w:cs="仿宋_GB2312"/>
          <w:color w:val="000000" w:themeColor="text1"/>
          <w:sz w:val="28"/>
          <w:szCs w:val="28"/>
        </w:rPr>
        <w:t>具有健康的体魄、心理和健全的人格，养成良好的健身与卫生习惯，以及良好的行为习惯。</w:t>
      </w:r>
    </w:p>
    <w:p>
      <w:pPr>
        <w:snapToGrid w:val="0"/>
        <w:spacing w:line="480" w:lineRule="exact"/>
        <w:ind w:firstLine="560"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Cs/>
          <w:color w:val="000000" w:themeColor="text1"/>
          <w:sz w:val="28"/>
          <w:szCs w:val="28"/>
        </w:rPr>
        <w:t>（4）专业素质：</w:t>
      </w:r>
      <w:r>
        <w:rPr>
          <w:rFonts w:hint="eastAsia" w:ascii="仿宋_GB2312" w:hAnsi="仿宋_GB2312" w:eastAsia="仿宋_GB2312" w:cs="仿宋_GB2312"/>
          <w:color w:val="000000" w:themeColor="text1"/>
          <w:sz w:val="28"/>
          <w:szCs w:val="28"/>
        </w:rPr>
        <w:t>具有良好的职业道德和敬业精神，做到吃苦耐劳、踏实肯干。树立诚实守信意识和责任意识，有良好的社会责任感和使命感。能够严格遵守职业规范及操作规程，具有较强的安全和环保意识。</w:t>
      </w:r>
    </w:p>
    <w:p>
      <w:pPr>
        <w:snapToGrid w:val="0"/>
        <w:spacing w:line="480" w:lineRule="exact"/>
        <w:ind w:firstLine="562"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2.知识要求</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（1）掌握必备的思想政治理论、科学文化基础知识和中华优秀传统文化知识。</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 熟悉与本专业相关的法律法规以及环境保护、安全消防等知识。</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（3）掌握计算机基础基本知识和计算机组装与维护等基础知识。</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（4） 掌握本专业必须的计算机应用技术和计算机网络、综合布线的基础理论知识。</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（5）掌握程序设计、操作系统等基础知识理论。</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（6）掌握动画设计与制作、音视频处理、图形图像处理等方面的计算机多媒体应用技术知识。</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（7）掌握网页制作和网站建设相关知识，掌握数据库相关知识。</w:t>
      </w:r>
    </w:p>
    <w:p>
      <w:pPr>
        <w:snapToGrid w:val="0"/>
        <w:spacing w:line="480" w:lineRule="exact"/>
        <w:ind w:firstLine="562"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3.能力要求</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（1）具有探究学习、终身学习、分析问题和解决问题的能力。</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（2）具有良好的语言、文字表达能力和沟通能力。</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（3）具有运用计算机处理工作领域内的信息和技术交流能力。</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（4）具有计算机系统的安装、调试和维护能力。</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（5）具有局域网的规划、组建、维护和管理的能力。</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（6）具有平面图形处理、平面动画设计制作的能力。</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（7）具有网站设计与制作、网站后台管理、网站安全管理、网络数据管理的能力。</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（8）具有较强的英语读写能力，能够阅读计算机方面的英语书籍，能够借用计算机英语文献帮助解决一些计算机方面的问题力。</w:t>
      </w:r>
    </w:p>
    <w:p>
      <w:pPr>
        <w:snapToGrid w:val="0"/>
        <w:spacing w:line="480" w:lineRule="exact"/>
        <w:ind w:firstLine="562"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4.职业态度</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（1）职业道德：增强学生的诚信品质、敬业精神、责任意识和遵纪守法意识，不谋私利、公道正派、廉洁自律、坚持原则。</w:t>
      </w:r>
    </w:p>
    <w:p>
      <w:pPr>
        <w:snapToGrid w:val="0"/>
        <w:spacing w:line="480" w:lineRule="exact"/>
        <w:ind w:firstLine="560" w:firstLineChars="200"/>
        <w:rPr>
          <w:rFonts w:ascii="仿宋_GB2312" w:hAnsi="仿宋_GB2312" w:eastAsia="仿宋_GB2312" w:cs="仿宋_GB2312"/>
          <w:color w:val="000000" w:themeColor="text1"/>
          <w:sz w:val="28"/>
          <w:szCs w:val="28"/>
        </w:rPr>
      </w:pPr>
      <w:bookmarkStart w:id="24" w:name="_Toc9617"/>
      <w:r>
        <w:rPr>
          <w:rFonts w:hint="eastAsia" w:ascii="仿宋_GB2312" w:hAnsi="仿宋_GB2312" w:eastAsia="仿宋_GB2312" w:cs="仿宋_GB2312"/>
          <w:color w:val="000000" w:themeColor="text1"/>
          <w:sz w:val="28"/>
          <w:szCs w:val="28"/>
        </w:rPr>
        <w:t>（2）职业行为：严格执行计算机操作的相关标准、工作程序与规范、工艺文件和安全操作规程。学习新知识、新技能，勇于实践、开拓和创新。能正确择业与就业、尊重师长、团结互助、吃苦耐劳、热爱集体、着装整洁。</w:t>
      </w:r>
    </w:p>
    <w:p>
      <w:pPr>
        <w:snapToGrid w:val="0"/>
        <w:spacing w:line="480" w:lineRule="exact"/>
        <w:ind w:firstLine="560" w:firstLineChars="200"/>
        <w:outlineLvl w:val="1"/>
        <w:rPr>
          <w:rFonts w:ascii="楷体" w:hAnsi="楷体" w:eastAsia="楷体" w:cs="楷体"/>
          <w:bCs/>
          <w:color w:val="000000" w:themeColor="text1"/>
          <w:sz w:val="28"/>
          <w:szCs w:val="28"/>
        </w:rPr>
      </w:pPr>
      <w:r>
        <w:rPr>
          <w:rFonts w:hint="eastAsia" w:ascii="楷体" w:hAnsi="楷体" w:eastAsia="楷体" w:cs="楷体"/>
          <w:bCs/>
          <w:color w:val="000000" w:themeColor="text1"/>
          <w:sz w:val="28"/>
          <w:szCs w:val="28"/>
        </w:rPr>
        <w:t>（三）创新创业能力的培养</w:t>
      </w:r>
      <w:bookmarkEnd w:id="24"/>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转变观念，培养创新创业意识：通过学校的教育活动，充分挖掘大学生丰富的创造潜能，增强学生的自信心，并使之以全新的观念审视自己，意识到自己所拥有的丰富创造力,并深刻感受到创造可以体现在自己的学习、工作、生活等各个方面。</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2.改革教育理念，实现由就业型人才培养目标向创业型人才培养目标的转变。改进教学方法，从以传授知识为中心转变为以培养学生创新能力为中心，以人为本，构建创新人才培养的教育模式。</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3.组织各类竞赛及学术讲座，协调大学生的个性发展，促进大学生在创新创业方面得以充分发挥个人才能。</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4.建立健全激励机制：为激励大学生创新创业热情，学校应从多方面营造创新型校园文化，通过创新文化潜移默化地影响学生，逐步内化为学生的素质，增强学生的求知欲望．从而激发学生的创新思维，提高学生的创新能力。同时，奖励在创新创业方面有突出贡献的学生。</w:t>
      </w:r>
    </w:p>
    <w:p>
      <w:pPr>
        <w:snapToGrid w:val="0"/>
        <w:spacing w:line="480" w:lineRule="exact"/>
        <w:ind w:firstLine="560" w:firstLineChars="200"/>
        <w:rPr>
          <w:rFonts w:ascii="仿宋_GB2312" w:hAnsi="仿宋_GB2312" w:eastAsia="仿宋_GB2312" w:cs="仿宋_GB2312"/>
          <w:color w:val="000000" w:themeColor="text1"/>
          <w:sz w:val="28"/>
          <w:szCs w:val="28"/>
        </w:rPr>
      </w:pPr>
    </w:p>
    <w:p>
      <w:pPr>
        <w:pStyle w:val="35"/>
        <w:spacing w:line="520" w:lineRule="exact"/>
        <w:ind w:left="319" w:leftChars="152" w:firstLine="281" w:firstLineChars="100"/>
        <w:rPr>
          <w:rFonts w:ascii="黑体" w:hAnsi="黑体" w:eastAsia="黑体" w:cs="黑体"/>
          <w:color w:val="000000" w:themeColor="text1"/>
        </w:rPr>
      </w:pPr>
      <w:bookmarkStart w:id="25" w:name="_Toc13220"/>
      <w:r>
        <w:rPr>
          <w:rFonts w:hint="eastAsia" w:ascii="黑体" w:hAnsi="黑体" w:eastAsia="黑体" w:cs="黑体"/>
          <w:color w:val="000000" w:themeColor="text1"/>
        </w:rPr>
        <w:t>六、课程设置及要求</w:t>
      </w:r>
      <w:bookmarkEnd w:id="19"/>
      <w:bookmarkEnd w:id="20"/>
      <w:bookmarkEnd w:id="25"/>
      <w:r>
        <w:rPr>
          <w:rFonts w:hint="eastAsia" w:ascii="黑体" w:hAnsi="黑体" w:eastAsia="黑体" w:cs="黑体"/>
          <w:color w:val="000000" w:themeColor="text1"/>
        </w:rPr>
        <w:t xml:space="preserve"> </w:t>
      </w:r>
    </w:p>
    <w:p>
      <w:pPr>
        <w:pStyle w:val="80"/>
        <w:spacing w:line="520" w:lineRule="exact"/>
        <w:ind w:firstLine="560" w:firstLineChars="200"/>
        <w:outlineLvl w:val="9"/>
        <w:rPr>
          <w:rFonts w:ascii="楷体_GB2312" w:hAnsi="楷体_GB2312" w:eastAsia="楷体_GB2312" w:cs="楷体_GB2312"/>
          <w:b w:val="0"/>
          <w:bCs/>
          <w:color w:val="000000" w:themeColor="text1"/>
          <w:sz w:val="28"/>
          <w:szCs w:val="28"/>
        </w:rPr>
      </w:pPr>
      <w:bookmarkStart w:id="26" w:name="_Toc29687"/>
      <w:bookmarkStart w:id="27" w:name="_Toc38201838"/>
      <w:bookmarkStart w:id="28" w:name="_Toc38299251"/>
      <w:r>
        <w:rPr>
          <w:rFonts w:hint="eastAsia" w:ascii="楷体_GB2312" w:hAnsi="楷体_GB2312" w:eastAsia="楷体_GB2312" w:cs="楷体_GB2312"/>
          <w:b w:val="0"/>
          <w:bCs/>
          <w:color w:val="000000" w:themeColor="text1"/>
          <w:sz w:val="28"/>
          <w:szCs w:val="28"/>
        </w:rPr>
        <w:t>（一）本专业公共基础课设置</w:t>
      </w:r>
      <w:bookmarkEnd w:id="26"/>
      <w:bookmarkEnd w:id="27"/>
      <w:bookmarkEnd w:id="28"/>
    </w:p>
    <w:tbl>
      <w:tblPr>
        <w:tblStyle w:val="27"/>
        <w:tblW w:w="9308" w:type="dxa"/>
        <w:tblInd w:w="-3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
        <w:gridCol w:w="1000"/>
        <w:gridCol w:w="3834"/>
        <w:gridCol w:w="4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46" w:type="dxa"/>
            <w:vAlign w:val="center"/>
          </w:tcPr>
          <w:p>
            <w:pPr>
              <w:snapToGrid w:val="0"/>
              <w:jc w:val="center"/>
              <w:rPr>
                <w:rFonts w:ascii="宋体" w:hAnsi="宋体" w:eastAsia="宋体" w:cs="宋体"/>
                <w:szCs w:val="21"/>
              </w:rPr>
            </w:pPr>
            <w:r>
              <w:rPr>
                <w:rFonts w:hint="eastAsia" w:ascii="宋体" w:hAnsi="宋体" w:eastAsia="宋体" w:cs="宋体"/>
                <w:szCs w:val="21"/>
              </w:rPr>
              <w:t>序号</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课程名称</w:t>
            </w:r>
          </w:p>
        </w:tc>
        <w:tc>
          <w:tcPr>
            <w:tcW w:w="3834" w:type="dxa"/>
            <w:vAlign w:val="center"/>
          </w:tcPr>
          <w:p>
            <w:pPr>
              <w:snapToGrid w:val="0"/>
              <w:jc w:val="center"/>
              <w:rPr>
                <w:rFonts w:ascii="宋体" w:hAnsi="宋体" w:eastAsia="宋体" w:cs="宋体"/>
                <w:szCs w:val="21"/>
              </w:rPr>
            </w:pPr>
            <w:r>
              <w:rPr>
                <w:rFonts w:hint="eastAsia" w:ascii="宋体" w:hAnsi="宋体" w:eastAsia="宋体" w:cs="宋体"/>
                <w:szCs w:val="21"/>
              </w:rPr>
              <w:t>课程目标</w:t>
            </w:r>
          </w:p>
        </w:tc>
        <w:tc>
          <w:tcPr>
            <w:tcW w:w="4028" w:type="dxa"/>
            <w:vAlign w:val="center"/>
          </w:tcPr>
          <w:p>
            <w:pPr>
              <w:snapToGrid w:val="0"/>
              <w:jc w:val="center"/>
              <w:rPr>
                <w:rFonts w:ascii="宋体" w:hAnsi="宋体" w:eastAsia="宋体" w:cs="宋体"/>
                <w:szCs w:val="21"/>
              </w:rPr>
            </w:pPr>
            <w:r>
              <w:rPr>
                <w:rFonts w:hint="eastAsia" w:ascii="宋体" w:hAnsi="宋体" w:eastAsia="宋体" w:cs="宋体"/>
                <w:szCs w:val="21"/>
              </w:rPr>
              <w:t>主要教学内容与要求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szCs w:val="21"/>
              </w:rPr>
            </w:pPr>
            <w:r>
              <w:rPr>
                <w:rFonts w:hint="eastAsia" w:ascii="宋体" w:hAnsi="宋体" w:eastAsia="宋体" w:cs="宋体"/>
                <w:color w:val="404040"/>
                <w:szCs w:val="21"/>
                <w:shd w:val="clear" w:color="000000" w:fill="FFFFFF"/>
              </w:rPr>
              <w:t>1</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形势与政策</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帮助学生掌握全面思考、理性分析时事热点的方法和技巧，培养学生应对时政热点的理性思维。解决学生在面对错误思潮和不良宣传时容易出现的思想困惑、立场不稳等政治素质问题，使他们自觉抵制各种不良思潮和言论的影响，在思想上与党中央保持高度一致。</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帮助大学生正确认识新时代国内外形势，深刻领会党的十八大以来党和国家事业取得的历史性成就、发生的历史性变革、面临的历史性机遇和挑战。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szCs w:val="21"/>
              </w:rPr>
            </w:pPr>
            <w:r>
              <w:rPr>
                <w:rFonts w:hint="eastAsia" w:ascii="宋体" w:hAnsi="宋体" w:eastAsia="宋体" w:cs="宋体"/>
                <w:color w:val="404040"/>
                <w:szCs w:val="21"/>
                <w:shd w:val="clear" w:color="000000" w:fill="FFFFFF"/>
              </w:rPr>
              <w:t>2</w:t>
            </w:r>
          </w:p>
        </w:tc>
        <w:tc>
          <w:tcPr>
            <w:tcW w:w="1000" w:type="dxa"/>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rPr>
              <w:t>军训</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本课程是加强大学生思想政治教育，提高大学生素质的重要措施。同时也增强学生国防观念和国家安全意识，提高思想觉悟，激发爱国热情，培养吃苦耐劳的精神，强化爱国主义、集体主义观念。</w:t>
            </w:r>
          </w:p>
        </w:tc>
        <w:tc>
          <w:tcPr>
            <w:tcW w:w="4028" w:type="dxa"/>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大学生军训课程使每名同学掌握单个军人队列动作要领。养成良好的素质和优良作风。课程内容包括: 1.单个军人队列动作（立正、稍息、跨立；停止间转法；行进与立定；步法变换；坐下，蹲下，起立）。2.整理内务卫生。3.紧急集合和疏散4.红歌学唱。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3</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军事</w:t>
            </w:r>
          </w:p>
          <w:p>
            <w:pPr>
              <w:snapToGrid w:val="0"/>
              <w:jc w:val="center"/>
              <w:rPr>
                <w:rFonts w:ascii="宋体" w:hAnsi="宋体" w:eastAsia="宋体" w:cs="宋体"/>
                <w:szCs w:val="21"/>
              </w:rPr>
            </w:pPr>
            <w:r>
              <w:rPr>
                <w:rFonts w:hint="eastAsia" w:ascii="宋体" w:hAnsi="宋体" w:eastAsia="宋体" w:cs="宋体"/>
                <w:szCs w:val="21"/>
              </w:rPr>
              <w:t>理论</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lang w:val="zh-TW" w:eastAsia="zh-TW"/>
              </w:rPr>
              <w:t>军事</w:t>
            </w:r>
            <w:r>
              <w:rPr>
                <w:rFonts w:hint="eastAsia" w:ascii="宋体" w:hAnsi="宋体" w:eastAsia="宋体" w:cs="宋体"/>
                <w:szCs w:val="21"/>
              </w:rPr>
              <w:t>理论</w:t>
            </w:r>
            <w:r>
              <w:rPr>
                <w:rFonts w:hint="eastAsia" w:ascii="宋体" w:hAnsi="宋体" w:eastAsia="宋体" w:cs="宋体"/>
                <w:szCs w:val="21"/>
                <w:lang w:val="zh-TW" w:eastAsia="zh-TW"/>
              </w:rPr>
              <w:t>课程以国防教育为主线，通过军事教学，使大学生掌握基本军事理论与军事技能，达到增强国防观念和国家安全意识，强化爱国主义、集体主义观念，加强组织纪律性，促进大学生综合素质的提高，为中国人民解放军训练后备兵员和培养预备役军官打下坚实基础。</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lang w:val="zh-TW" w:eastAsia="zh-TW"/>
              </w:rPr>
              <w:t>军事课教学，让学生了解掌握军事基础知识和基本军事技能，增强国防观念、国家安全意识和忧患危机意识，弘扬爱国主义精神、传承红色基因、提高学生综合国防素质。要保证课堂出勤率，必须参加考试，没有成绩或成绩不合格的需要重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4</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劳动</w:t>
            </w:r>
          </w:p>
          <w:p>
            <w:pPr>
              <w:snapToGrid w:val="0"/>
              <w:jc w:val="center"/>
              <w:rPr>
                <w:rFonts w:ascii="宋体" w:hAnsi="宋体" w:eastAsia="宋体" w:cs="宋体"/>
                <w:szCs w:val="21"/>
              </w:rPr>
            </w:pPr>
            <w:r>
              <w:rPr>
                <w:rFonts w:hint="eastAsia" w:ascii="宋体" w:hAnsi="宋体" w:eastAsia="宋体" w:cs="宋体"/>
                <w:szCs w:val="21"/>
              </w:rPr>
              <w:t>教育</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依据马克思主义劳动观，将劳动分为生产劳动和非生产劳动，注重在学生个人生活自理中强化劳动自立意识，体验持家之道，这也是学生健康发展、适应社会生活的重要基础；后者具有较强的时代特点，注重利用知识、技能、工具、设备等为他人和社会提供服务，特别是在公益劳动、志愿服务中强化社会责任，培养良好的社会公德。</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引导学生从思想认识、情感态度、能力习惯三个方面面向学生提出了劳动教育目标，突出强调劳动教育的思想性.强调理解和形成马克思主义劳动观，牢固树立劳动最光荣、劳动最崇高、劳动最伟大、劳动最美丽的观念；体会劳动创造美好生活、劳动不分贵贱，热爱劳动，尊重普通劳动者，培养勤俭、奋斗、创新、奉献的劳动精神；具备满足生存发展需要的基本劳动能力，形成良好的劳动习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5</w:t>
            </w:r>
          </w:p>
        </w:tc>
        <w:tc>
          <w:tcPr>
            <w:tcW w:w="1000" w:type="dxa"/>
            <w:vAlign w:val="center"/>
          </w:tcPr>
          <w:p>
            <w:pPr>
              <w:snapToGrid w:val="0"/>
              <w:jc w:val="center"/>
              <w:rPr>
                <w:rFonts w:ascii="宋体" w:hAnsi="宋体" w:eastAsia="宋体" w:cs="宋体"/>
                <w:color w:val="000000"/>
                <w:kern w:val="0"/>
                <w:szCs w:val="21"/>
              </w:rPr>
            </w:pPr>
            <w:r>
              <w:rPr>
                <w:rFonts w:hint="eastAsia" w:ascii="宋体" w:hAnsi="宋体" w:eastAsia="宋体" w:cs="宋体"/>
                <w:color w:val="000000"/>
                <w:kern w:val="0"/>
                <w:szCs w:val="21"/>
              </w:rPr>
              <w:t>思想</w:t>
            </w:r>
          </w:p>
          <w:p>
            <w:pPr>
              <w:snapToGrid w:val="0"/>
              <w:jc w:val="center"/>
              <w:rPr>
                <w:rFonts w:ascii="宋体" w:hAnsi="宋体" w:eastAsia="宋体" w:cs="宋体"/>
                <w:szCs w:val="21"/>
              </w:rPr>
            </w:pPr>
            <w:r>
              <w:rPr>
                <w:rFonts w:hint="eastAsia" w:ascii="宋体" w:hAnsi="宋体" w:eastAsia="宋体" w:cs="宋体"/>
                <w:color w:val="000000"/>
                <w:kern w:val="0"/>
                <w:szCs w:val="21"/>
              </w:rPr>
              <w:t>道德与法治</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提高大学生思想、政治、道德、法律素质，以适应大学生活、树立职业理想、规划精彩人生、提升道德品质、强化法治观念。培养德智体美全面发展的社会主义合格建设者和可靠接班人。</w:t>
            </w:r>
          </w:p>
        </w:tc>
        <w:tc>
          <w:tcPr>
            <w:tcW w:w="4028" w:type="dxa"/>
            <w:vAlign w:val="center"/>
          </w:tcPr>
          <w:p>
            <w:pPr>
              <w:snapToGrid w:val="0"/>
              <w:ind w:firstLine="420" w:firstLineChars="200"/>
              <w:jc w:val="left"/>
              <w:rPr>
                <w:rFonts w:ascii="宋体" w:hAnsi="宋体" w:eastAsia="宋体" w:cs="宋体"/>
                <w:szCs w:val="21"/>
                <w:lang w:val="zh-TW"/>
              </w:rPr>
            </w:pPr>
            <w:r>
              <w:rPr>
                <w:rFonts w:hint="eastAsia" w:ascii="宋体" w:hAnsi="宋体" w:eastAsia="宋体" w:cs="宋体"/>
                <w:szCs w:val="21"/>
              </w:rPr>
              <w:t>围绕职业岗位和社会的需要，结合学生情感、意志、能力形成过程，帮助大学生树立正确的人生观、价值观、道德观和法制观。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6</w:t>
            </w:r>
          </w:p>
        </w:tc>
        <w:tc>
          <w:tcPr>
            <w:tcW w:w="1000" w:type="dxa"/>
            <w:vAlign w:val="center"/>
          </w:tcPr>
          <w:p>
            <w:pPr>
              <w:snapToGrid w:val="0"/>
              <w:jc w:val="center"/>
              <w:rPr>
                <w:rFonts w:ascii="宋体" w:hAnsi="宋体" w:eastAsia="宋体" w:cs="宋体"/>
                <w:color w:val="000000"/>
                <w:kern w:val="0"/>
                <w:szCs w:val="21"/>
              </w:rPr>
            </w:pPr>
            <w:r>
              <w:rPr>
                <w:rFonts w:hint="eastAsia" w:ascii="宋体" w:hAnsi="宋体" w:eastAsia="宋体" w:cs="宋体"/>
                <w:color w:val="000000"/>
                <w:kern w:val="0"/>
                <w:szCs w:val="21"/>
              </w:rPr>
              <w:t>思想政治理论课实践教学</w:t>
            </w:r>
          </w:p>
        </w:tc>
        <w:tc>
          <w:tcPr>
            <w:tcW w:w="3834" w:type="dxa"/>
            <w:vAlign w:val="center"/>
          </w:tcPr>
          <w:p>
            <w:pPr>
              <w:snapToGrid w:val="0"/>
              <w:ind w:firstLine="420" w:firstLineChars="200"/>
              <w:jc w:val="left"/>
              <w:rPr>
                <w:rFonts w:ascii="宋体" w:hAnsi="宋体" w:eastAsia="宋体" w:cs="宋体"/>
                <w:szCs w:val="21"/>
              </w:rPr>
            </w:pPr>
            <w:r>
              <w:rPr>
                <w:rFonts w:hint="eastAsia" w:ascii="宋体" w:hAnsi="宋体" w:eastAsia="宋体" w:cs="宋体"/>
                <w:szCs w:val="21"/>
              </w:rPr>
              <w:t>立德树人，促进大学生健康成长和全面发展，引领风尚，提高大学生的思想政治素质，践行社会主义核心价值体系；承接地气，满足社会发展的需要和大学生自身的需要。</w:t>
            </w:r>
          </w:p>
        </w:tc>
        <w:tc>
          <w:tcPr>
            <w:tcW w:w="4028" w:type="dxa"/>
            <w:vAlign w:val="center"/>
          </w:tcPr>
          <w:p>
            <w:pPr>
              <w:snapToGrid w:val="0"/>
              <w:ind w:firstLine="420" w:firstLineChars="200"/>
              <w:jc w:val="left"/>
              <w:rPr>
                <w:rFonts w:ascii="宋体" w:hAnsi="宋体" w:eastAsia="宋体" w:cs="宋体"/>
                <w:szCs w:val="21"/>
              </w:rPr>
            </w:pPr>
            <w:r>
              <w:rPr>
                <w:rFonts w:hint="eastAsia" w:ascii="宋体" w:hAnsi="宋体" w:eastAsia="宋体" w:cs="宋体"/>
                <w:szCs w:val="21"/>
              </w:rPr>
              <w:t>帮助学生完成理论与实践结合及应用，历史与当代的结合与启示，纵向与横向实践分析等，注重学生的实践体验和感悟，在实践互动学习过程中增强实践的体验感和获得感，真正达到学生实践学习和实践育人的双重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7</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铸牢中华民族共同体意识</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引导学生树立正确的民族观、熟知中国政府处理民族问题的基本政策、了解我国民族的基本概况。学习国家通用语言文字的重要性树立马克思主义民族观、宗教观和祖国观。加强民族团结，构建和谐的社会主义民族关系，促进共同繁荣，维护祖国统一。</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学习中国的民族区域自治政策，促进各民族交往交流交融，理解国家通用语言文字是传承发展的财富和交往交流交融的纽带，增强对中华文化的认同，学习习近平总书记为内蒙古擘画的发展蓝图。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8</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毛泽东思想和中国特色社会主义理论体系概论</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学会运用马克思主义立场、观点、方法解决现实生活的基本问题。掌握科学地认识和分析复杂的社会现象的能力，运用建设中国特色社会主义理论和党的方针政策，对我国经济、政治和社会发展现状等社会现实问题，具备初步分析、判断能力。</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学习中国共产党把马克思主义基本原理与中国实际相结合的历史进程，充分反映马克思主义中国化的理论成果。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9</w:t>
            </w:r>
          </w:p>
          <w:p>
            <w:pPr>
              <w:snapToGrid w:val="0"/>
              <w:jc w:val="center"/>
              <w:rPr>
                <w:rFonts w:ascii="宋体" w:hAnsi="宋体" w:eastAsia="宋体" w:cs="宋体"/>
                <w:color w:val="404040"/>
                <w:szCs w:val="21"/>
                <w:shd w:val="clear" w:color="000000" w:fill="FFFFFF"/>
              </w:rPr>
            </w:pP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习近平新时代中国特色社会主义思想概论</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帮助当代青年学生科学把握中国特色社会主义的历史必然性，正确认识自身的时代责任和历史使命，增强青年大学生对中国特色社会主义“四个自信”，以时不我待的社会责任感和历史使命感，静心学习、刻苦钻研、提升本领，为实现“中国梦”凝聚青春力量的根本举措和紧迫要求。</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习近平新时代中国特色社会主义思想涵盖新时代坚持和发展中国特色社会主义的总目标、总任务、总体布局、战略布局和发展方向、发展方式、发展动力、战略步骤、外部条件、政治保证等内容，要求青年学生必将不断从中汲取科学智慧和理论力量，用以涵养正气、淬炼思想、升华境界、指导实践，自觉将个人理想追求融入到国家和民族的事业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10</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职业发展与就业指导</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帮助学生科学全面认知自我和社会就业环境；了解社会就业形势，树立正确的就业观，明确就业所需的知识、技能要求，有针对性地提高自身素质和职业需要的技能，以胜任未来的工作，为职业发展奠定良好的基础。</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就业形势、就业政策、求职技巧、就业信息等方面内容。模拟面试演练可作为学生考评之一。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11</w:t>
            </w:r>
          </w:p>
        </w:tc>
        <w:tc>
          <w:tcPr>
            <w:tcW w:w="1000" w:type="dxa"/>
            <w:vAlign w:val="center"/>
          </w:tcPr>
          <w:p>
            <w:pPr>
              <w:snapToGrid w:val="0"/>
              <w:jc w:val="center"/>
              <w:rPr>
                <w:rFonts w:ascii="宋体" w:hAnsi="宋体" w:eastAsia="宋体" w:cs="宋体"/>
                <w:szCs w:val="21"/>
              </w:rPr>
            </w:pPr>
          </w:p>
          <w:p>
            <w:pPr>
              <w:snapToGrid w:val="0"/>
              <w:jc w:val="center"/>
              <w:rPr>
                <w:rFonts w:ascii="宋体" w:hAnsi="宋体" w:eastAsia="宋体" w:cs="宋体"/>
                <w:szCs w:val="21"/>
              </w:rPr>
            </w:pPr>
            <w:r>
              <w:rPr>
                <w:rFonts w:hint="eastAsia" w:ascii="宋体" w:hAnsi="宋体" w:eastAsia="宋体" w:cs="宋体"/>
                <w:szCs w:val="21"/>
              </w:rPr>
              <w:t>高职</w:t>
            </w:r>
          </w:p>
          <w:p>
            <w:pPr>
              <w:snapToGrid w:val="0"/>
              <w:jc w:val="center"/>
              <w:rPr>
                <w:rFonts w:ascii="宋体" w:hAnsi="宋体" w:eastAsia="宋体" w:cs="宋体"/>
                <w:szCs w:val="21"/>
              </w:rPr>
            </w:pPr>
            <w:r>
              <w:rPr>
                <w:rFonts w:hint="eastAsia" w:ascii="宋体" w:hAnsi="宋体" w:eastAsia="宋体" w:cs="宋体"/>
                <w:szCs w:val="21"/>
              </w:rPr>
              <w:t>英语</w:t>
            </w:r>
          </w:p>
          <w:p>
            <w:pPr>
              <w:snapToGrid w:val="0"/>
              <w:rPr>
                <w:rFonts w:ascii="宋体" w:hAnsi="宋体" w:eastAsia="宋体" w:cs="宋体"/>
                <w:szCs w:val="21"/>
              </w:rPr>
            </w:pP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本课程主要任务是：通过课堂教学的各个环节，运用各种教学方法，使学生掌握一定的英语基础知识和听、说、读、写、译的基本技能，培养学生能够借助词典翻译和阅读有关英语业务资料的综合运用能力。</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高职英语的教学内容与学生的专业和生活实际紧密联系，主要围绕交通运输、职业生涯、日常生活、饮食、学习、数字时代、时尚与美、世界文化等方面，着重培养学生的听说能力，兼顾阅读理解、写作和语法等方面，培养学生对英语的综合运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12</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信息</w:t>
            </w:r>
          </w:p>
          <w:p>
            <w:pPr>
              <w:snapToGrid w:val="0"/>
              <w:jc w:val="center"/>
              <w:rPr>
                <w:rFonts w:ascii="宋体" w:hAnsi="宋体" w:eastAsia="宋体" w:cs="宋体"/>
                <w:szCs w:val="21"/>
              </w:rPr>
            </w:pPr>
            <w:r>
              <w:rPr>
                <w:rFonts w:hint="eastAsia" w:ascii="宋体" w:hAnsi="宋体" w:eastAsia="宋体" w:cs="宋体"/>
                <w:szCs w:val="21"/>
              </w:rPr>
              <w:t>技术</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本课程是一门计算机入门课程，是为非计算机专业类学生提供计算机一般应用所必需的基础知识、能力和素质的课程，内容丰富，与时俱进，实用性强。</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本课程包括操作系统、文字处理软件、电子表格、演示文稿、人工智能、大数据、常用剪辑软件等现代办公常用信息技术。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13</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高职实用语文</w:t>
            </w:r>
          </w:p>
        </w:tc>
        <w:tc>
          <w:tcPr>
            <w:tcW w:w="3834" w:type="dxa"/>
            <w:vAlign w:val="center"/>
          </w:tcPr>
          <w:p>
            <w:pPr>
              <w:snapToGrid w:val="0"/>
              <w:ind w:firstLine="420" w:firstLineChars="200"/>
              <w:jc w:val="left"/>
              <w:rPr>
                <w:rFonts w:ascii="宋体" w:hAnsi="宋体" w:eastAsia="宋体" w:cs="宋体"/>
                <w:szCs w:val="21"/>
                <w:lang w:val="zh-TW"/>
              </w:rPr>
            </w:pPr>
            <w:r>
              <w:rPr>
                <w:rFonts w:hint="eastAsia" w:ascii="宋体" w:hAnsi="宋体" w:eastAsia="宋体" w:cs="宋体"/>
                <w:szCs w:val="21"/>
              </w:rPr>
              <w:t>普及文学常识及中国传统文化思想，提高人文素养。</w:t>
            </w:r>
          </w:p>
        </w:tc>
        <w:tc>
          <w:tcPr>
            <w:tcW w:w="4028" w:type="dxa"/>
            <w:vAlign w:val="center"/>
          </w:tcPr>
          <w:p>
            <w:pPr>
              <w:snapToGrid w:val="0"/>
              <w:ind w:firstLine="420" w:firstLineChars="200"/>
              <w:jc w:val="left"/>
              <w:rPr>
                <w:rFonts w:ascii="宋体" w:hAnsi="宋体" w:eastAsia="宋体" w:cs="宋体"/>
                <w:szCs w:val="21"/>
              </w:rPr>
            </w:pPr>
            <w:r>
              <w:rPr>
                <w:rFonts w:hint="eastAsia" w:ascii="宋体" w:hAnsi="宋体" w:eastAsia="宋体" w:cs="宋体"/>
                <w:szCs w:val="21"/>
              </w:rPr>
              <w:t>高职实用语文主要教学内容：主要作家、作品、经典篇章、文学史知识。</w:t>
            </w:r>
          </w:p>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要求：对文学史发展有比较清晰地概念，对重要作家作品有基本的了解，能够具备一定的文学知识储备和文化素养。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14</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体育与健康</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通过体育课程学习，培养学生体育兴趣，掌握科学的体育锻炼方法；全面发展体能素质；养成自觉参与锻炼的行为习惯，提高终身体育锻炼能力；形成健康的心理品质、良好的人格特征、积极的竞争意识以及团队合作态度。</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紧扣课程的主要目标，实现健身性、实效性、科学性、人文性、职业准备性的有机统一。以“健康第一”的指导思想作为确定课程内容的基本出发点，以身体练习作为体育课程的主要载体，体育理论知识为辅，具备一定的篮球、足球等基本技术和理论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shd w:val="clear" w:color="000000" w:fill="FFFFFF"/>
              </w:rPr>
              <w:t>15</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高职</w:t>
            </w:r>
          </w:p>
          <w:p>
            <w:pPr>
              <w:snapToGrid w:val="0"/>
              <w:jc w:val="center"/>
              <w:rPr>
                <w:rFonts w:ascii="宋体" w:hAnsi="宋体" w:eastAsia="宋体" w:cs="宋体"/>
                <w:szCs w:val="21"/>
              </w:rPr>
            </w:pPr>
            <w:r>
              <w:rPr>
                <w:rFonts w:hint="eastAsia" w:ascii="宋体" w:hAnsi="宋体" w:eastAsia="宋体" w:cs="宋体"/>
                <w:szCs w:val="21"/>
              </w:rPr>
              <w:t>数学</w:t>
            </w:r>
          </w:p>
        </w:tc>
        <w:tc>
          <w:tcPr>
            <w:tcW w:w="3834" w:type="dxa"/>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通过学习使学生掌握基本的数学思想方法和必要的应用知识，学会用数学的思维方式去观察、去解决学习、生活、工作中的实际问题，使学生具有一定的创新精神和提出问题分析问题解决问题的能力，在工作中实事求是、坚持真理。</w:t>
            </w:r>
          </w:p>
        </w:tc>
        <w:tc>
          <w:tcPr>
            <w:tcW w:w="4028" w:type="dxa"/>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主要围绕函数极限和连续、导数与微分、导数应用、不定积分与定积分、常微分方程等进行学习。要求学生能较系统地掌握必需的基础理论、基本知识和常用的运算方法，为学生后续的专业课的学习打好基础。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shd w:val="clear" w:color="000000" w:fill="FFFFFF"/>
              </w:rPr>
              <w:t>16</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心理健康教育</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提升学生心理保健的意识，培养学生自我认知，健全人格，增强学生调节情绪、应对挫折的能力。掌握与人沟通的技巧，形成健康的心理品质，提高心理健康水平。</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主要围绕适应能力、心理与心理健康、自我认识、网络与学习、人际交往、恋爱心理、情绪管理等内容开展专题教学活动。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shd w:val="clear" w:color="000000" w:fill="FFFFFF"/>
              </w:rPr>
              <w:t>17</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大学生安全</w:t>
            </w:r>
          </w:p>
          <w:p>
            <w:pPr>
              <w:snapToGrid w:val="0"/>
              <w:jc w:val="center"/>
              <w:rPr>
                <w:rFonts w:ascii="宋体" w:hAnsi="宋体" w:eastAsia="宋体" w:cs="宋体"/>
                <w:szCs w:val="21"/>
              </w:rPr>
            </w:pPr>
            <w:r>
              <w:rPr>
                <w:rFonts w:hint="eastAsia" w:ascii="宋体" w:hAnsi="宋体" w:eastAsia="宋体" w:cs="宋体"/>
                <w:szCs w:val="21"/>
              </w:rPr>
              <w:t>教育</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通过学习，使学生了解国家法律法规，学校安全规章和制度，掌握安全知识与防范技能，从而提高学生的安全防范意识和自我保护能力。</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主要围绕安全常识、人身安全、财产安全、网络安全、遵纪守法预防犯罪、交通安全、消防安全、自然灾害安全、国家安全等内容学习。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shd w:val="clear" w:color="000000" w:fill="FFFFFF"/>
              </w:rPr>
              <w:t>18</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创新与创业</w:t>
            </w:r>
          </w:p>
          <w:p>
            <w:pPr>
              <w:snapToGrid w:val="0"/>
              <w:jc w:val="center"/>
              <w:rPr>
                <w:rFonts w:ascii="宋体" w:hAnsi="宋体" w:eastAsia="宋体" w:cs="宋体"/>
                <w:szCs w:val="21"/>
              </w:rPr>
            </w:pPr>
            <w:r>
              <w:rPr>
                <w:rFonts w:hint="eastAsia" w:ascii="宋体" w:hAnsi="宋体" w:eastAsia="宋体" w:cs="宋体"/>
                <w:szCs w:val="21"/>
              </w:rPr>
              <w:t>教育</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能够进行创业机会识别和分析，树立科学的创新创业观，激发学生的创新创业意识，提高学生的社会责任感和创业精神，促进学生创业、就业全面发展。</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训练创新思维，打造创业团队，识别创业机会，整合创业资源，设计商业模式，创业计划与路演展示等。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shd w:val="clear" w:color="000000" w:fill="FFFFFF"/>
              </w:rPr>
              <w:t>19</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“四史”教育</w:t>
            </w:r>
          </w:p>
        </w:tc>
        <w:tc>
          <w:tcPr>
            <w:tcW w:w="3834" w:type="dxa"/>
            <w:vAlign w:val="center"/>
          </w:tcPr>
          <w:p>
            <w:pPr>
              <w:snapToGrid w:val="0"/>
              <w:ind w:firstLine="420" w:firstLineChars="200"/>
              <w:jc w:val="left"/>
              <w:rPr>
                <w:rFonts w:ascii="宋体" w:hAnsi="宋体" w:eastAsia="宋体" w:cs="宋体"/>
                <w:szCs w:val="21"/>
              </w:rPr>
            </w:pPr>
            <w:r>
              <w:rPr>
                <w:rFonts w:hint="eastAsia" w:ascii="宋体" w:hAnsi="宋体" w:eastAsia="宋体" w:cs="宋体"/>
                <w:szCs w:val="21"/>
              </w:rPr>
              <w:t>通过学习帮助学生认识近现代中国共产党的历史及新中国，改革开放和社会主义发展的历史进程及其内在的规律性，了解党史，国情，深刻领会历史和人民怎样选择了马克思主义，怎样选择了中国共产党。怎样选择了社会主义道路。</w:t>
            </w:r>
          </w:p>
        </w:tc>
        <w:tc>
          <w:tcPr>
            <w:tcW w:w="4028" w:type="dxa"/>
          </w:tcPr>
          <w:p>
            <w:pPr>
              <w:snapToGrid w:val="0"/>
              <w:ind w:firstLine="420" w:firstLineChars="200"/>
              <w:jc w:val="left"/>
              <w:rPr>
                <w:rFonts w:ascii="宋体" w:hAnsi="宋体" w:eastAsia="宋体" w:cs="宋体"/>
                <w:szCs w:val="21"/>
              </w:rPr>
            </w:pPr>
            <w:r>
              <w:rPr>
                <w:rFonts w:hint="eastAsia" w:ascii="宋体" w:hAnsi="宋体" w:eastAsia="宋体" w:cs="宋体"/>
                <w:szCs w:val="21"/>
              </w:rPr>
              <w:t>学习有关历史进程，事件和人物的分析，帮助大学生提高运用历史唯物主义，方法论分析和评价历史问题，辨别历史是非和社会主义发展方向的能力，从而激发学生的“五个认同”，激发爱国主义情感与历史责任感，增强建设中国特色社会主义的自觉性。</w:t>
            </w:r>
          </w:p>
        </w:tc>
      </w:tr>
    </w:tbl>
    <w:p>
      <w:pPr>
        <w:pStyle w:val="80"/>
        <w:spacing w:line="520" w:lineRule="exact"/>
        <w:ind w:firstLine="560" w:firstLineChars="200"/>
        <w:outlineLvl w:val="9"/>
        <w:rPr>
          <w:rFonts w:ascii="楷体_GB2312" w:hAnsi="楷体_GB2312" w:eastAsia="楷体_GB2312" w:cs="楷体_GB2312"/>
          <w:b w:val="0"/>
          <w:bCs/>
          <w:color w:val="000000" w:themeColor="text1"/>
          <w:sz w:val="28"/>
          <w:szCs w:val="28"/>
        </w:rPr>
      </w:pPr>
    </w:p>
    <w:p>
      <w:pPr>
        <w:pStyle w:val="80"/>
        <w:outlineLvl w:val="9"/>
        <w:rPr>
          <w:rFonts w:ascii="楷体_GB2312" w:hAnsi="楷体_GB2312" w:eastAsia="楷体_GB2312" w:cs="楷体_GB2312"/>
          <w:b w:val="0"/>
          <w:bCs/>
          <w:color w:val="000000" w:themeColor="text1"/>
          <w:sz w:val="28"/>
          <w:szCs w:val="28"/>
        </w:rPr>
      </w:pPr>
      <w:bookmarkStart w:id="29" w:name="_Toc38299252"/>
      <w:bookmarkStart w:id="30" w:name="_Toc38201839"/>
      <w:bookmarkStart w:id="31" w:name="_Toc27140"/>
      <w:r>
        <w:rPr>
          <w:rFonts w:hint="eastAsia" w:ascii="楷体_GB2312" w:hAnsi="楷体_GB2312" w:eastAsia="楷体_GB2312" w:cs="楷体_GB2312"/>
          <w:b w:val="0"/>
          <w:bCs/>
          <w:color w:val="000000" w:themeColor="text1"/>
          <w:sz w:val="28"/>
          <w:szCs w:val="28"/>
        </w:rPr>
        <w:t>（二）专业（技能）课设置</w:t>
      </w:r>
      <w:bookmarkEnd w:id="29"/>
      <w:bookmarkEnd w:id="30"/>
      <w:bookmarkEnd w:id="31"/>
    </w:p>
    <w:tbl>
      <w:tblPr>
        <w:tblStyle w:val="27"/>
        <w:tblW w:w="9614"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
        <w:gridCol w:w="820"/>
        <w:gridCol w:w="4171"/>
        <w:gridCol w:w="4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序号</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课程名称</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课程目标</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主要教学内容与要求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02" w:type="dxa"/>
            <w:tcBorders>
              <w:left w:val="single" w:color="auto" w:sz="4" w:space="0"/>
              <w:bottom w:val="single" w:color="auto" w:sz="4" w:space="0"/>
              <w:right w:val="single" w:color="auto" w:sz="4" w:space="0"/>
            </w:tcBorders>
            <w:vAlign w:val="center"/>
          </w:tcPr>
          <w:p>
            <w:pPr>
              <w:snapToGrid w:val="0"/>
              <w:ind w:firstLine="210" w:firstLineChars="100"/>
              <w:rPr>
                <w:rFonts w:ascii="宋体" w:hAnsi="宋体" w:eastAsia="宋体" w:cs="宋体"/>
                <w:color w:val="000000" w:themeColor="text1"/>
                <w:szCs w:val="21"/>
              </w:rPr>
            </w:pPr>
            <w:r>
              <w:rPr>
                <w:rFonts w:hint="eastAsia" w:ascii="宋体" w:hAnsi="宋体" w:eastAsia="宋体" w:cs="宋体"/>
                <w:color w:val="000000" w:themeColor="text1"/>
                <w:szCs w:val="21"/>
              </w:rPr>
              <w:t>1</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rPr>
            </w:pPr>
            <w:r>
              <w:rPr>
                <w:rFonts w:hint="eastAsia" w:ascii="宋体" w:hAnsi="宋体" w:eastAsia="宋体" w:cs="宋体"/>
                <w:color w:val="000000" w:themeColor="text1"/>
                <w:szCs w:val="21"/>
              </w:rPr>
              <w:t>计算机组装与维护</w:t>
            </w:r>
          </w:p>
        </w:tc>
        <w:tc>
          <w:tcPr>
            <w:tcW w:w="4171" w:type="dxa"/>
            <w:tcBorders>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rPr>
            </w:pPr>
            <w:r>
              <w:rPr>
                <w:rFonts w:hint="eastAsia" w:ascii="宋体" w:hAnsi="宋体" w:eastAsia="宋体" w:cs="宋体"/>
                <w:color w:val="000000" w:themeColor="text1"/>
                <w:szCs w:val="21"/>
              </w:rPr>
              <w:t>使学生掌握显卡、主板、显示器、CPU等基本工作原理；使学生掌握简单的计算机组装动手能力；为后续相关课程开设做好基础。</w:t>
            </w:r>
          </w:p>
        </w:tc>
        <w:tc>
          <w:tcPr>
            <w:tcW w:w="4021" w:type="dxa"/>
            <w:tcBorders>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rPr>
            </w:pPr>
            <w:r>
              <w:rPr>
                <w:rFonts w:hint="eastAsia" w:ascii="宋体" w:hAnsi="宋体" w:eastAsia="宋体" w:cs="宋体"/>
                <w:color w:val="000000" w:themeColor="text1"/>
                <w:szCs w:val="21"/>
              </w:rPr>
              <w:t>内容包括电路相关知识、CPU组成及工作原理、内存条等主板原件的安装、输入输出设备的基本分类。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2</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szCs w:val="21"/>
              </w:rPr>
            </w:pPr>
            <w:r>
              <w:rPr>
                <w:rFonts w:hint="eastAsia" w:ascii="宋体" w:hAnsi="宋体" w:cs="宋体"/>
                <w:szCs w:val="21"/>
              </w:rPr>
              <w:t>计算机网络</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宋体" w:hAnsi="宋体" w:cs="宋体"/>
                <w:szCs w:val="21"/>
              </w:rPr>
              <w:t>熟练掌握局域网</w:t>
            </w:r>
            <w:r>
              <w:rPr>
                <w:rFonts w:ascii="宋体" w:hAnsi="宋体" w:cs="宋体"/>
                <w:szCs w:val="21"/>
              </w:rPr>
              <w:t>(IAN)</w:t>
            </w:r>
            <w:r>
              <w:rPr>
                <w:rFonts w:hint="eastAsia" w:ascii="宋体" w:hAnsi="宋体" w:cs="宋体"/>
                <w:szCs w:val="21"/>
              </w:rPr>
              <w:t>的组建，软件安装配置、各种服务器架设，掌握网络系统及网站安全和管理。</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宋体" w:hAnsi="宋体" w:cs="宋体"/>
                <w:szCs w:val="21"/>
              </w:rPr>
              <w:t>介绍必要的计算机网络基础知识</w:t>
            </w:r>
            <w:r>
              <w:rPr>
                <w:rFonts w:ascii="宋体" w:hAnsi="宋体" w:cs="宋体"/>
                <w:szCs w:val="21"/>
              </w:rPr>
              <w:t>,</w:t>
            </w:r>
            <w:r>
              <w:rPr>
                <w:rFonts w:hint="eastAsia" w:ascii="宋体" w:hAnsi="宋体" w:cs="宋体"/>
                <w:szCs w:val="21"/>
              </w:rPr>
              <w:t>再从组建局域网</w:t>
            </w:r>
            <w:r>
              <w:rPr>
                <w:rFonts w:ascii="宋体" w:hAnsi="宋体" w:cs="宋体"/>
                <w:szCs w:val="21"/>
              </w:rPr>
              <w:t>(IAN)</w:t>
            </w:r>
            <w:r>
              <w:rPr>
                <w:rFonts w:hint="eastAsia" w:ascii="宋体" w:hAnsi="宋体" w:cs="宋体"/>
                <w:szCs w:val="21"/>
              </w:rPr>
              <w:t>开始</w:t>
            </w:r>
            <w:r>
              <w:rPr>
                <w:rFonts w:ascii="宋体" w:hAnsi="宋体" w:cs="宋体"/>
                <w:szCs w:val="21"/>
              </w:rPr>
              <w:t>,</w:t>
            </w:r>
            <w:r>
              <w:rPr>
                <w:rFonts w:hint="eastAsia" w:ascii="宋体" w:hAnsi="宋体" w:cs="宋体"/>
                <w:szCs w:val="21"/>
              </w:rPr>
              <w:t>通过硬件连接、软件安装配置、各种服务器架设等步骤完成整个网络的组建工作，通过互联网接入技术</w:t>
            </w:r>
            <w:r>
              <w:rPr>
                <w:rFonts w:ascii="宋体" w:hAnsi="宋体" w:cs="宋体"/>
                <w:szCs w:val="21"/>
              </w:rPr>
              <w:t>,</w:t>
            </w:r>
            <w:r>
              <w:rPr>
                <w:rFonts w:hint="eastAsia" w:ascii="宋体" w:hAnsi="宋体" w:cs="宋体"/>
                <w:szCs w:val="21"/>
              </w:rPr>
              <w:t>完成</w:t>
            </w:r>
            <w:r>
              <w:rPr>
                <w:rFonts w:ascii="宋体" w:hAnsi="宋体" w:cs="宋体"/>
                <w:szCs w:val="21"/>
              </w:rPr>
              <w:t>LAN</w:t>
            </w:r>
            <w:r>
              <w:rPr>
                <w:rFonts w:hint="eastAsia" w:ascii="宋体" w:hAnsi="宋体" w:cs="宋体"/>
                <w:szCs w:val="21"/>
              </w:rPr>
              <w:t>与外界网络的互联与服务器发布，在网络与信息安全技术方面</w:t>
            </w:r>
            <w:r>
              <w:rPr>
                <w:rFonts w:ascii="宋体" w:hAnsi="宋体" w:cs="宋体"/>
                <w:szCs w:val="21"/>
              </w:rPr>
              <w:t>,</w:t>
            </w:r>
            <w:r>
              <w:rPr>
                <w:rFonts w:hint="eastAsia" w:ascii="宋体" w:hAnsi="宋体" w:cs="宋体"/>
                <w:szCs w:val="21"/>
              </w:rPr>
              <w:t>主要从系统保护的角度</w:t>
            </w:r>
            <w:r>
              <w:rPr>
                <w:rFonts w:ascii="宋体" w:hAnsi="宋体" w:cs="宋体"/>
                <w:szCs w:val="21"/>
              </w:rPr>
              <w:t>,</w:t>
            </w:r>
            <w:r>
              <w:rPr>
                <w:rFonts w:hint="eastAsia" w:ascii="宋体" w:hAnsi="宋体" w:cs="宋体"/>
                <w:szCs w:val="21"/>
              </w:rPr>
              <w:t>介绍了信息内容安全、网络系统安全和管理安全所涉及的技术。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3</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szCs w:val="21"/>
              </w:rPr>
            </w:pPr>
            <w:r>
              <w:rPr>
                <w:rFonts w:hint="eastAsia" w:ascii="宋体" w:hAnsi="宋体" w:cs="宋体"/>
                <w:szCs w:val="21"/>
              </w:rPr>
              <w:t>数字媒体技术应用</w:t>
            </w:r>
          </w:p>
          <w:p>
            <w:pPr>
              <w:snapToGrid w:val="0"/>
              <w:ind w:firstLine="420" w:firstLineChars="200"/>
              <w:rPr>
                <w:rFonts w:ascii="宋体" w:hAnsi="宋体" w:cs="宋体"/>
                <w:szCs w:val="21"/>
              </w:rPr>
            </w:pP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宋体" w:hAnsi="宋体" w:cs="宋体"/>
                <w:szCs w:val="21"/>
              </w:rPr>
              <w:t>使学生在了解的基础上理解并掌握数字媒体艺术各要素及其组合规律，培养学生数字媒体艺术作品的设计能力。</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宋体" w:hAnsi="宋体" w:cs="宋体"/>
                <w:szCs w:val="21"/>
              </w:rPr>
              <w:t>主要讲授数字媒体艺术表现元素的相关知识，包括数字媒体艺术形式、特点，数字媒体艺术表现元素等。使学生在了解的基础上理解并掌握视听语言并能够运用它设计出优秀的视听作品。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2" w:type="dxa"/>
            <w:tcBorders>
              <w:top w:val="single" w:color="auto" w:sz="4" w:space="0"/>
              <w:left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color w:val="000000" w:themeColor="text1"/>
                <w:szCs w:val="21"/>
              </w:rPr>
              <w:t>4</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szCs w:val="21"/>
              </w:rPr>
            </w:pPr>
            <w:r>
              <w:rPr>
                <w:rFonts w:ascii="宋体" w:hAnsi="宋体" w:cs="宋体"/>
                <w:szCs w:val="21"/>
              </w:rPr>
              <w:t>Photoshop</w:t>
            </w:r>
            <w:r>
              <w:rPr>
                <w:rFonts w:hint="eastAsia" w:ascii="宋体" w:hAnsi="宋体" w:cs="宋体"/>
                <w:szCs w:val="21"/>
              </w:rPr>
              <w:t>图形图像处理</w:t>
            </w:r>
          </w:p>
        </w:tc>
        <w:tc>
          <w:tcPr>
            <w:tcW w:w="4171" w:type="dxa"/>
            <w:tcBorders>
              <w:top w:val="single" w:color="auto" w:sz="4" w:space="0"/>
              <w:left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宋体" w:hAnsi="宋体" w:cs="宋体"/>
                <w:szCs w:val="21"/>
              </w:rPr>
              <w:t>让学生具有熟练使用</w:t>
            </w:r>
            <w:r>
              <w:rPr>
                <w:rFonts w:ascii="宋体" w:hAnsi="宋体" w:cs="宋体"/>
                <w:szCs w:val="21"/>
              </w:rPr>
              <w:t>Photoshop</w:t>
            </w:r>
            <w:r>
              <w:rPr>
                <w:rFonts w:hint="eastAsia" w:ascii="宋体" w:hAnsi="宋体" w:cs="宋体"/>
                <w:szCs w:val="21"/>
              </w:rPr>
              <w:t>中各主要工具、各主要菜单的能力；具有图像输入、输出及打印的能力；具有对图形图像进行熟练制作和处理的能力；能够进行数码图片处理、色彩修饰；能够制作背景、按钮、标题等网页元素；能运用各种滤镜处理图片；具有使用</w:t>
            </w:r>
            <w:r>
              <w:rPr>
                <w:rFonts w:ascii="宋体" w:hAnsi="宋体" w:cs="宋体"/>
                <w:szCs w:val="21"/>
              </w:rPr>
              <w:t>PhotoShop</w:t>
            </w:r>
            <w:r>
              <w:rPr>
                <w:rFonts w:hint="eastAsia" w:ascii="宋体" w:hAnsi="宋体" w:cs="宋体"/>
                <w:szCs w:val="21"/>
              </w:rPr>
              <w:t>软件制作相关案例的能力。</w:t>
            </w:r>
          </w:p>
        </w:tc>
        <w:tc>
          <w:tcPr>
            <w:tcW w:w="4021" w:type="dxa"/>
            <w:tcBorders>
              <w:top w:val="single" w:color="auto" w:sz="4" w:space="0"/>
              <w:left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宋体" w:hAnsi="宋体" w:cs="宋体"/>
                <w:szCs w:val="21"/>
              </w:rPr>
              <w:t>掌握</w:t>
            </w:r>
            <w:r>
              <w:rPr>
                <w:rFonts w:ascii="宋体" w:hAnsi="宋体" w:cs="宋体"/>
                <w:szCs w:val="21"/>
              </w:rPr>
              <w:t>Photoshop</w:t>
            </w:r>
            <w:r>
              <w:rPr>
                <w:rFonts w:hint="eastAsia" w:ascii="宋体" w:hAnsi="宋体" w:cs="宋体"/>
                <w:szCs w:val="21"/>
              </w:rPr>
              <w:t>的基本操作、基本概念；掌握文件操作与颜色设置；掌握图像的绘图与编辑；掌握路径与图形绘制；掌握图层、蒙板与通道的运用；掌握色彩校正；掌握文字输入与特效制作；掌握滤镜的运用；掌握</w:t>
            </w:r>
            <w:r>
              <w:rPr>
                <w:rFonts w:ascii="宋体" w:hAnsi="宋体" w:cs="宋体"/>
                <w:szCs w:val="21"/>
              </w:rPr>
              <w:t>Photoshop</w:t>
            </w:r>
            <w:r>
              <w:rPr>
                <w:rFonts w:hint="eastAsia" w:ascii="宋体" w:hAnsi="宋体" w:cs="宋体"/>
                <w:szCs w:val="21"/>
              </w:rPr>
              <w:t>中图片的输出、打印的基本处理知识；掌握如何运用</w:t>
            </w:r>
            <w:r>
              <w:rPr>
                <w:rFonts w:ascii="宋体" w:hAnsi="宋体" w:cs="宋体"/>
                <w:szCs w:val="21"/>
              </w:rPr>
              <w:t>Photoshop</w:t>
            </w:r>
            <w:r>
              <w:rPr>
                <w:rFonts w:hint="eastAsia" w:ascii="宋体" w:hAnsi="宋体" w:cs="宋体"/>
                <w:szCs w:val="21"/>
              </w:rPr>
              <w:t>制作网页；掌握</w:t>
            </w:r>
            <w:r>
              <w:rPr>
                <w:rFonts w:ascii="宋体" w:hAnsi="宋体" w:cs="宋体"/>
                <w:szCs w:val="21"/>
              </w:rPr>
              <w:t>Photoshop</w:t>
            </w:r>
            <w:r>
              <w:rPr>
                <w:rFonts w:hint="eastAsia" w:ascii="宋体" w:hAnsi="宋体" w:cs="宋体"/>
                <w:szCs w:val="21"/>
              </w:rPr>
              <w:t>综合案例实训制作。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bCs/>
                <w:color w:val="000000" w:themeColor="text1"/>
                <w:szCs w:val="21"/>
              </w:rPr>
              <w:t>5</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szCs w:val="21"/>
              </w:rPr>
            </w:pPr>
            <w:r>
              <w:rPr>
                <w:rFonts w:hint="eastAsia" w:ascii="宋体" w:hAnsi="宋体" w:cs="宋体"/>
                <w:szCs w:val="21"/>
              </w:rPr>
              <w:t>数据库</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宋体" w:hAnsi="宋体" w:cs="宋体"/>
                <w:szCs w:val="21"/>
              </w:rPr>
              <w:t>本课程的目标在于通过对数据库设计基础知识和数据库创建、表的操作、视图操作、索引操作、存储过程和触发器应用、函数应用、</w:t>
            </w:r>
            <w:r>
              <w:rPr>
                <w:rFonts w:ascii="宋体" w:hAnsi="宋体" w:cs="宋体"/>
                <w:szCs w:val="21"/>
              </w:rPr>
              <w:t>SQL</w:t>
            </w:r>
            <w:r>
              <w:rPr>
                <w:rFonts w:hint="eastAsia" w:ascii="宋体" w:hAnsi="宋体" w:cs="宋体"/>
                <w:szCs w:val="21"/>
              </w:rPr>
              <w:t>程序设计、数据的安全与管理、备份与还原等内容的学习，掌握设计数据库和进行</w:t>
            </w:r>
            <w:r>
              <w:rPr>
                <w:rFonts w:ascii="宋体" w:hAnsi="宋体" w:cs="宋体"/>
                <w:szCs w:val="21"/>
              </w:rPr>
              <w:t>SQL</w:t>
            </w:r>
            <w:r>
              <w:rPr>
                <w:rFonts w:hint="eastAsia" w:ascii="宋体" w:hAnsi="宋体" w:cs="宋体"/>
                <w:szCs w:val="21"/>
              </w:rPr>
              <w:t>语言程序开发的思想和具体方法，为后续的学习打好基础。</w:t>
            </w:r>
          </w:p>
          <w:p>
            <w:pPr>
              <w:snapToGrid w:val="0"/>
              <w:ind w:firstLine="420" w:firstLineChars="200"/>
              <w:jc w:val="left"/>
              <w:rPr>
                <w:rFonts w:ascii="宋体" w:hAnsi="宋体" w:cs="宋体"/>
                <w:szCs w:val="21"/>
              </w:rPr>
            </w:pP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宋体" w:hAnsi="宋体" w:cs="宋体"/>
                <w:szCs w:val="21"/>
              </w:rPr>
              <w:t>生应掌握数据库设计的基础知识和数据库创建、表的操作、视图操作、索引操作、存储过程和触发器应用、函数应用、</w:t>
            </w:r>
            <w:r>
              <w:rPr>
                <w:rFonts w:ascii="宋体" w:hAnsi="宋体" w:cs="宋体"/>
                <w:szCs w:val="21"/>
              </w:rPr>
              <w:t>SQL</w:t>
            </w:r>
            <w:r>
              <w:rPr>
                <w:rFonts w:hint="eastAsia" w:ascii="宋体" w:hAnsi="宋体" w:cs="宋体"/>
                <w:szCs w:val="21"/>
              </w:rPr>
              <w:t>程序设计、数据的安全与管理、备份与还原等内容，掌握设计数据库和进行</w:t>
            </w:r>
            <w:r>
              <w:rPr>
                <w:rFonts w:ascii="宋体" w:hAnsi="宋体" w:cs="宋体"/>
                <w:szCs w:val="21"/>
              </w:rPr>
              <w:t>SQL</w:t>
            </w:r>
            <w:r>
              <w:rPr>
                <w:rFonts w:hint="eastAsia" w:ascii="宋体" w:hAnsi="宋体" w:cs="宋体"/>
                <w:szCs w:val="21"/>
              </w:rPr>
              <w:t>语言程序开发的思想和具体方法。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bCs/>
                <w:color w:val="000000" w:themeColor="text1"/>
                <w:szCs w:val="21"/>
              </w:rPr>
              <w:t>6</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szCs w:val="21"/>
              </w:rPr>
            </w:pPr>
            <w:r>
              <w:rPr>
                <w:rFonts w:hint="eastAsia" w:ascii="宋体" w:hAnsi="宋体" w:cs="宋体"/>
                <w:szCs w:val="21"/>
              </w:rPr>
              <w:t>网页网站设计与制作</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宋体" w:hAnsi="宋体" w:cs="宋体"/>
                <w:szCs w:val="21"/>
              </w:rPr>
              <w:t>能综合应用</w:t>
            </w:r>
            <w:r>
              <w:rPr>
                <w:rFonts w:ascii="宋体" w:hAnsi="宋体" w:cs="宋体"/>
                <w:szCs w:val="21"/>
              </w:rPr>
              <w:t>Dreamweaver</w:t>
            </w:r>
            <w:r>
              <w:rPr>
                <w:rFonts w:hint="eastAsia" w:ascii="宋体" w:hAnsi="宋体" w:cs="宋体"/>
                <w:szCs w:val="21"/>
              </w:rPr>
              <w:t>软件、</w:t>
            </w:r>
            <w:r>
              <w:rPr>
                <w:rFonts w:ascii="宋体" w:hAnsi="宋体" w:cs="宋体"/>
                <w:szCs w:val="21"/>
              </w:rPr>
              <w:t>HTML</w:t>
            </w:r>
            <w:r>
              <w:rPr>
                <w:rFonts w:hint="eastAsia" w:ascii="宋体" w:hAnsi="宋体" w:cs="宋体"/>
                <w:szCs w:val="21"/>
              </w:rPr>
              <w:t>和</w:t>
            </w:r>
            <w:r>
              <w:rPr>
                <w:rFonts w:ascii="宋体" w:hAnsi="宋体" w:cs="宋体"/>
                <w:szCs w:val="21"/>
              </w:rPr>
              <w:t>CSS</w:t>
            </w:r>
            <w:r>
              <w:rPr>
                <w:rFonts w:hint="eastAsia" w:ascii="宋体" w:hAnsi="宋体" w:cs="宋体"/>
                <w:szCs w:val="21"/>
              </w:rPr>
              <w:t>技术制作网页，掌握规划、开发、发布和管理静态网站的专业知识和技能。</w:t>
            </w:r>
          </w:p>
          <w:p>
            <w:pPr>
              <w:snapToGrid w:val="0"/>
              <w:ind w:firstLine="420" w:firstLineChars="200"/>
              <w:jc w:val="left"/>
              <w:rPr>
                <w:rFonts w:ascii="宋体" w:hAnsi="宋体" w:cs="宋体"/>
                <w:szCs w:val="21"/>
              </w:rPr>
            </w:pP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宋体" w:hAnsi="宋体" w:cs="宋体"/>
                <w:szCs w:val="21"/>
              </w:rPr>
              <w:t>主要讲述网页设计基础知识，站点设计规划，网页链接的使用，表格排版，网页平面图像设计，层动画，</w:t>
            </w:r>
            <w:r>
              <w:rPr>
                <w:rFonts w:ascii="宋体" w:hAnsi="宋体" w:cs="宋体"/>
                <w:szCs w:val="21"/>
              </w:rPr>
              <w:t>Html</w:t>
            </w:r>
            <w:r>
              <w:rPr>
                <w:rFonts w:hint="eastAsia" w:ascii="宋体" w:hAnsi="宋体" w:cs="宋体"/>
                <w:szCs w:val="21"/>
              </w:rPr>
              <w:t>基础，</w:t>
            </w:r>
            <w:r>
              <w:rPr>
                <w:rFonts w:ascii="宋体" w:hAnsi="宋体" w:cs="宋体"/>
                <w:szCs w:val="21"/>
              </w:rPr>
              <w:t>CSS</w:t>
            </w:r>
            <w:r>
              <w:rPr>
                <w:rFonts w:hint="eastAsia" w:ascii="宋体" w:hAnsi="宋体" w:cs="宋体"/>
                <w:szCs w:val="21"/>
              </w:rPr>
              <w:t>样式，多媒体网页特效制作，网站维护管理等内容。本课程以学生能独立完成静态网站开发和维护的实际工作能力为学习目标，要求学生掌握</w:t>
            </w:r>
            <w:r>
              <w:rPr>
                <w:rFonts w:ascii="宋体" w:hAnsi="宋体" w:cs="宋体"/>
                <w:szCs w:val="21"/>
              </w:rPr>
              <w:t>HTML</w:t>
            </w:r>
            <w:r>
              <w:rPr>
                <w:rFonts w:hint="eastAsia" w:ascii="宋体" w:hAnsi="宋体" w:cs="宋体"/>
                <w:szCs w:val="21"/>
              </w:rPr>
              <w:t>语言的文档结构和基本标签使用。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bCs/>
                <w:color w:val="000000" w:themeColor="text1"/>
                <w:szCs w:val="21"/>
              </w:rPr>
              <w:t>7</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szCs w:val="21"/>
              </w:rPr>
            </w:pPr>
            <w:r>
              <w:fldChar w:fldCharType="begin"/>
            </w:r>
            <w:r>
              <w:instrText xml:space="preserve"> HYPERLINK "https://baike.baidu.com/item/UI" </w:instrText>
            </w:r>
            <w:r>
              <w:fldChar w:fldCharType="separate"/>
            </w:r>
            <w:r>
              <w:rPr>
                <w:rFonts w:ascii="宋体" w:hAnsi="宋体" w:cs="宋体"/>
                <w:szCs w:val="21"/>
              </w:rPr>
              <w:t>UI</w:t>
            </w:r>
            <w:r>
              <w:rPr>
                <w:rFonts w:ascii="宋体" w:hAnsi="宋体" w:cs="宋体"/>
                <w:szCs w:val="21"/>
              </w:rPr>
              <w:fldChar w:fldCharType="end"/>
            </w:r>
            <w:r>
              <w:rPr>
                <w:rFonts w:hint="eastAsia" w:ascii="宋体" w:hAnsi="宋体" w:cs="宋体"/>
                <w:szCs w:val="21"/>
              </w:rPr>
              <w:t>设计</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宋体" w:hAnsi="宋体" w:cs="宋体"/>
                <w:szCs w:val="21"/>
              </w:rPr>
              <w:t>通过学习使学生对界面设计相关内容有所掌握</w:t>
            </w:r>
            <w:r>
              <w:rPr>
                <w:rFonts w:ascii="宋体" w:hAnsi="宋体" w:cs="宋体"/>
                <w:szCs w:val="21"/>
              </w:rPr>
              <w:t>,</w:t>
            </w:r>
            <w:r>
              <w:rPr>
                <w:rFonts w:hint="eastAsia" w:ascii="宋体" w:hAnsi="宋体" w:cs="宋体"/>
                <w:szCs w:val="21"/>
              </w:rPr>
              <w:t>扩大知识面。</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ascii="宋体" w:hAnsi="宋体" w:cs="宋体"/>
                <w:szCs w:val="21"/>
              </w:rPr>
              <w:t>UI</w:t>
            </w:r>
            <w:r>
              <w:rPr>
                <w:rFonts w:hint="eastAsia" w:ascii="宋体" w:hAnsi="宋体" w:cs="宋体"/>
                <w:szCs w:val="21"/>
              </w:rPr>
              <w:t>设计师的职能大体包括三方面：一是图形设计，软件产品的</w:t>
            </w:r>
            <w:r>
              <w:rPr>
                <w:rFonts w:ascii="宋体" w:hAnsi="宋体" w:cs="宋体"/>
                <w:szCs w:val="21"/>
              </w:rPr>
              <w:t>“</w:t>
            </w:r>
            <w:r>
              <w:rPr>
                <w:rFonts w:hint="eastAsia" w:ascii="宋体" w:hAnsi="宋体" w:cs="宋体"/>
                <w:szCs w:val="21"/>
              </w:rPr>
              <w:t>外形</w:t>
            </w:r>
            <w:r>
              <w:rPr>
                <w:rFonts w:ascii="宋体" w:hAnsi="宋体" w:cs="宋体"/>
                <w:szCs w:val="21"/>
              </w:rPr>
              <w:t>”</w:t>
            </w:r>
            <w:r>
              <w:rPr>
                <w:rFonts w:hint="eastAsia" w:ascii="宋体" w:hAnsi="宋体" w:cs="宋体"/>
                <w:szCs w:val="21"/>
              </w:rPr>
              <w:t>设计。二是交互设计，主要在于设计软件的操作流程、树状结构、操作规范等。三是用户测试</w:t>
            </w:r>
            <w:r>
              <w:rPr>
                <w:rFonts w:ascii="宋体" w:hAnsi="宋体" w:cs="宋体"/>
                <w:szCs w:val="21"/>
              </w:rPr>
              <w:t>/</w:t>
            </w:r>
            <w:r>
              <w:rPr>
                <w:rFonts w:hint="eastAsia" w:ascii="宋体" w:hAnsi="宋体" w:cs="宋体"/>
                <w:szCs w:val="21"/>
              </w:rPr>
              <w:t>研究，这里所谓的</w:t>
            </w:r>
            <w:r>
              <w:rPr>
                <w:rFonts w:ascii="宋体" w:hAnsi="宋体" w:cs="宋体"/>
                <w:szCs w:val="21"/>
              </w:rPr>
              <w:t>“</w:t>
            </w:r>
            <w:r>
              <w:rPr>
                <w:rFonts w:hint="eastAsia" w:ascii="宋体" w:hAnsi="宋体" w:cs="宋体"/>
                <w:szCs w:val="21"/>
              </w:rPr>
              <w:t>测试</w:t>
            </w:r>
            <w:r>
              <w:rPr>
                <w:rFonts w:ascii="宋体" w:hAnsi="宋体" w:cs="宋体"/>
                <w:szCs w:val="21"/>
              </w:rPr>
              <w:t>”</w:t>
            </w:r>
            <w:r>
              <w:rPr>
                <w:rFonts w:hint="eastAsia" w:ascii="宋体" w:hAnsi="宋体" w:cs="宋体"/>
                <w:szCs w:val="21"/>
              </w:rPr>
              <w:t>，其目标恰在于测试交互设计的合理性及图形设计的美观性，主要通过以目标用户问卷的形式衡量</w:t>
            </w:r>
            <w:r>
              <w:rPr>
                <w:rFonts w:ascii="宋体" w:hAnsi="宋体" w:cs="宋体"/>
                <w:szCs w:val="21"/>
              </w:rPr>
              <w:t>UI</w:t>
            </w:r>
            <w:r>
              <w:rPr>
                <w:rFonts w:hint="eastAsia" w:ascii="宋体" w:hAnsi="宋体" w:cs="宋体"/>
                <w:szCs w:val="21"/>
              </w:rPr>
              <w:t>设计的合理性。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bCs/>
                <w:color w:val="000000" w:themeColor="text1"/>
                <w:szCs w:val="21"/>
              </w:rPr>
              <w:t>8</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szCs w:val="21"/>
              </w:rPr>
            </w:pPr>
            <w:r>
              <w:rPr>
                <w:rFonts w:hint="eastAsia" w:ascii="宋体" w:hAnsi="宋体" w:cs="宋体"/>
                <w:szCs w:val="21"/>
              </w:rPr>
              <w:t>网络综合布线</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宋体" w:hAnsi="宋体" w:cs="宋体"/>
                <w:szCs w:val="21"/>
              </w:rPr>
              <w:t>使学生掌握综合布线的基本原理，要领，能够参与初步的工程布线。掌握扎实的理论知识。</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宋体" w:hAnsi="宋体" w:cs="宋体"/>
                <w:szCs w:val="21"/>
              </w:rPr>
              <w:t>掌握综合布线的概念，国际、国内标准，常用的传输介质、连接件及工具，以及综合布线等七大子系统及各个子系统的设计和施工，掌握综合布线方面的基本理论知识与技术运用要领，掌握综合布线系统的设计原则、标准规范、设计过程、器材选用、施工进程、施工管理、工程测试验收等全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bCs/>
                <w:color w:val="000000" w:themeColor="text1"/>
                <w:szCs w:val="21"/>
              </w:rPr>
              <w:t>9</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szCs w:val="21"/>
              </w:rPr>
            </w:pPr>
            <w:r>
              <w:rPr>
                <w:rFonts w:hint="eastAsia" w:ascii="宋体" w:hAnsi="宋体" w:cs="宋体"/>
                <w:szCs w:val="21"/>
              </w:rPr>
              <w:t>视频采编</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宋体" w:hAnsi="宋体" w:cs="宋体"/>
                <w:szCs w:val="21"/>
              </w:rPr>
              <w:t>使学生掌握视频编辑方法；掌握视频编辑有效方法；使学生能独立完成视频采编项目。</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宋体" w:hAnsi="宋体" w:cs="宋体"/>
                <w:szCs w:val="21"/>
              </w:rPr>
              <w:t>系统地介绍Premiere的基本操作方法及视频编辑技巧，包括初识Premiere Pro CC 2019，制作影视剪辑，制作视频切换效果，应用视频特效，调色、叠加与抠像，字幕与字幕特效，音频与音频特效，输出文件和综合设计实训等内容。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bCs/>
                <w:color w:val="000000" w:themeColor="text1"/>
                <w:szCs w:val="21"/>
              </w:rPr>
              <w:t>10</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szCs w:val="21"/>
              </w:rPr>
            </w:pPr>
            <w:r>
              <w:rPr>
                <w:rFonts w:hint="eastAsia" w:ascii="宋体" w:hAnsi="宋体" w:cs="宋体"/>
                <w:szCs w:val="21"/>
              </w:rPr>
              <w:t>Linux操作系统</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宋体" w:hAnsi="宋体" w:cs="宋体"/>
                <w:szCs w:val="21"/>
              </w:rPr>
              <w:t>使学生掌握Linux 操作系统的基础命令；掌握操作系统的工作原理；使学生能够独立使用维护Linux操作系统。</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宋体" w:hAnsi="宋体" w:cs="宋体"/>
                <w:szCs w:val="21"/>
              </w:rPr>
              <w:t>由浅入深、全面系统地讲解 Linux 操作系统的基本概念和各种网络服务配置。内容包括 概述、安装与基本操作、Linux 基本操作命令、用户组群与文件目录权限管理、磁盘配置与管理、系统高级配置与管理、软件包安装配置与管理、编程基础、常用服务器配置与管理等。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02" w:type="dxa"/>
            <w:tcBorders>
              <w:top w:val="single" w:color="auto" w:sz="4" w:space="0"/>
              <w:left w:val="single" w:color="auto" w:sz="4" w:space="0"/>
              <w:right w:val="single" w:color="auto" w:sz="4" w:space="0"/>
            </w:tcBorders>
            <w:vAlign w:val="center"/>
          </w:tcPr>
          <w:p>
            <w:pPr>
              <w:snapToGrid w:val="0"/>
              <w:jc w:val="center"/>
              <w:rPr>
                <w:rFonts w:ascii="宋体" w:hAnsi="宋体" w:eastAsia="宋体" w:cs="宋体"/>
                <w:color w:val="000000" w:themeColor="text1"/>
                <w:szCs w:val="21"/>
              </w:rPr>
            </w:pPr>
            <w:r>
              <w:rPr>
                <w:rFonts w:hint="eastAsia" w:ascii="宋体" w:hAnsi="宋体" w:eastAsia="宋体" w:cs="宋体"/>
                <w:bCs/>
                <w:color w:val="000000" w:themeColor="text1"/>
                <w:szCs w:val="21"/>
              </w:rPr>
              <w:t>11</w:t>
            </w:r>
          </w:p>
        </w:tc>
        <w:tc>
          <w:tcPr>
            <w:tcW w:w="820" w:type="dxa"/>
            <w:tcBorders>
              <w:top w:val="single" w:color="auto" w:sz="4" w:space="0"/>
              <w:left w:val="single" w:color="auto" w:sz="4" w:space="0"/>
              <w:right w:val="single" w:color="auto" w:sz="4" w:space="0"/>
            </w:tcBorders>
            <w:vAlign w:val="center"/>
          </w:tcPr>
          <w:p>
            <w:pPr>
              <w:snapToGrid w:val="0"/>
              <w:rPr>
                <w:rFonts w:ascii="宋体" w:hAnsi="宋体" w:cs="宋体"/>
                <w:szCs w:val="21"/>
              </w:rPr>
            </w:pPr>
            <w:r>
              <w:rPr>
                <w:rFonts w:hint="eastAsia" w:ascii="宋体" w:hAnsi="宋体" w:cs="宋体"/>
                <w:szCs w:val="21"/>
              </w:rPr>
              <w:t>微信小程序设计</w:t>
            </w:r>
          </w:p>
        </w:tc>
        <w:tc>
          <w:tcPr>
            <w:tcW w:w="4171" w:type="dxa"/>
            <w:tcBorders>
              <w:top w:val="single" w:color="auto" w:sz="4" w:space="0"/>
              <w:left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宋体" w:hAnsi="宋体" w:cs="宋体"/>
                <w:szCs w:val="21"/>
              </w:rPr>
              <w:t>使学生将微信小程序设计的基本原理和知识融入项目开发实战之中；掌握微信小程序的设计和实现；掌握典型功能的开发。</w:t>
            </w:r>
          </w:p>
        </w:tc>
        <w:tc>
          <w:tcPr>
            <w:tcW w:w="4021" w:type="dxa"/>
            <w:tcBorders>
              <w:top w:val="single" w:color="auto" w:sz="4" w:space="0"/>
              <w:left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宋体" w:hAnsi="宋体" w:cs="宋体"/>
                <w:szCs w:val="21"/>
              </w:rPr>
              <w:t>微信小程序开发技术，包括微信小程序概述，小程序项目任务，小程序的项目结构，首页静态布局设计，首页动态绑定设计，注册、登录功能，商品详情页设计，获取收货地址功能设计，支付功能及订单详情页设计，小程序扩展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Cs/>
                <w:color w:val="000000" w:themeColor="text1"/>
                <w:szCs w:val="21"/>
              </w:rPr>
            </w:pPr>
            <w:r>
              <w:rPr>
                <w:rFonts w:hint="eastAsia" w:ascii="宋体" w:hAnsi="宋体" w:eastAsia="宋体" w:cs="宋体"/>
                <w:bCs/>
                <w:color w:val="000000" w:themeColor="text1"/>
                <w:szCs w:val="21"/>
              </w:rPr>
              <w:t>12</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szCs w:val="21"/>
              </w:rPr>
            </w:pPr>
            <w:r>
              <w:rPr>
                <w:rFonts w:hint="eastAsia" w:ascii="宋体" w:hAnsi="宋体" w:cs="宋体"/>
                <w:szCs w:val="21"/>
              </w:rPr>
              <w:t>智能楼宇技术</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宋体" w:hAnsi="宋体" w:cs="宋体"/>
                <w:szCs w:val="21"/>
              </w:rPr>
              <w:t>使学生掌握楼宇智能化技术所涉及的基本原理和理论；掌握实际工程所必需的知识和技能。</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宋体" w:hAnsi="宋体" w:cs="宋体"/>
                <w:szCs w:val="21"/>
              </w:rPr>
              <w:t>内容包括智能建筑概述、楼宇智能化的关键技术、建筑设备自动化系统、安全防范系统、火灾自动报警系统、通信自动化系统、音频系统、办公自动化系统、综合布线系统和智能建筑系统集成及物业智能化管理等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Cs/>
                <w:color w:val="000000" w:themeColor="text1"/>
                <w:szCs w:val="21"/>
              </w:rPr>
            </w:pPr>
            <w:r>
              <w:rPr>
                <w:rFonts w:hint="eastAsia" w:ascii="宋体" w:hAnsi="宋体" w:eastAsia="宋体" w:cs="宋体"/>
                <w:bCs/>
                <w:color w:val="000000" w:themeColor="text1"/>
                <w:szCs w:val="21"/>
              </w:rPr>
              <w:t>13</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szCs w:val="21"/>
              </w:rPr>
            </w:pPr>
            <w:r>
              <w:rPr>
                <w:rFonts w:hint="eastAsia" w:ascii="宋体" w:hAnsi="宋体" w:cs="宋体"/>
                <w:szCs w:val="21"/>
              </w:rPr>
              <w:t>计算机网络</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宋体" w:hAnsi="宋体" w:cs="宋体"/>
                <w:szCs w:val="21"/>
              </w:rPr>
              <w:t>使学生掌握计算机网络工作原理；</w:t>
            </w:r>
          </w:p>
          <w:p>
            <w:pPr>
              <w:snapToGrid w:val="0"/>
              <w:ind w:firstLine="420" w:firstLineChars="200"/>
              <w:jc w:val="left"/>
              <w:rPr>
                <w:rFonts w:ascii="宋体" w:hAnsi="宋体" w:cs="宋体"/>
                <w:szCs w:val="21"/>
              </w:rPr>
            </w:pPr>
            <w:r>
              <w:rPr>
                <w:rFonts w:hint="eastAsia" w:ascii="宋体" w:hAnsi="宋体" w:cs="宋体"/>
                <w:szCs w:val="21"/>
              </w:rPr>
              <w:t>掌握移动网络工作原理；</w:t>
            </w:r>
          </w:p>
          <w:p>
            <w:pPr>
              <w:snapToGrid w:val="0"/>
              <w:ind w:firstLine="420" w:firstLineChars="200"/>
              <w:jc w:val="left"/>
              <w:rPr>
                <w:rFonts w:ascii="宋体" w:hAnsi="宋体" w:cs="宋体"/>
                <w:szCs w:val="21"/>
              </w:rPr>
            </w:pPr>
            <w:r>
              <w:rPr>
                <w:rFonts w:hint="eastAsia" w:ascii="宋体" w:hAnsi="宋体" w:cs="宋体"/>
                <w:szCs w:val="21"/>
              </w:rPr>
              <w:t>掌握一定的网络设备调试、维护技能。</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宋体" w:hAnsi="宋体" w:cs="宋体"/>
                <w:szCs w:val="21"/>
              </w:rPr>
              <w:t>内容包括计算机网络技术概述、计算机网络体系结构、无线网络和移动网络、网络互联技术、移动网络安全、网络虚拟调试等。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Cs/>
                <w:color w:val="000000" w:themeColor="text1"/>
                <w:szCs w:val="21"/>
              </w:rPr>
            </w:pPr>
            <w:r>
              <w:rPr>
                <w:rFonts w:hint="eastAsia" w:ascii="宋体" w:hAnsi="宋体" w:eastAsia="宋体" w:cs="宋体"/>
                <w:bCs/>
                <w:color w:val="000000" w:themeColor="text1"/>
                <w:szCs w:val="21"/>
              </w:rPr>
              <w:t>14</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cs="宋体"/>
                <w:szCs w:val="21"/>
              </w:rPr>
            </w:pPr>
            <w:r>
              <w:rPr>
                <w:rFonts w:hint="eastAsia" w:ascii="宋体" w:hAnsi="宋体" w:cs="宋体"/>
                <w:szCs w:val="21"/>
              </w:rPr>
              <w:t>PYTHON程序设计</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宋体" w:hAnsi="宋体" w:cs="宋体"/>
                <w:szCs w:val="21"/>
              </w:rPr>
              <w:t>使学生掌握PYTHON的工作原理；</w:t>
            </w:r>
          </w:p>
          <w:p>
            <w:pPr>
              <w:snapToGrid w:val="0"/>
              <w:ind w:firstLine="420" w:firstLineChars="200"/>
              <w:jc w:val="left"/>
              <w:rPr>
                <w:rFonts w:ascii="宋体" w:hAnsi="宋体" w:cs="宋体"/>
                <w:szCs w:val="21"/>
              </w:rPr>
            </w:pPr>
            <w:r>
              <w:rPr>
                <w:rFonts w:hint="eastAsia" w:ascii="宋体" w:hAnsi="宋体" w:cs="宋体"/>
                <w:szCs w:val="21"/>
              </w:rPr>
              <w:t>具有一定的数据分析能力。</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cs="宋体"/>
                <w:szCs w:val="21"/>
              </w:rPr>
            </w:pPr>
            <w:r>
              <w:rPr>
                <w:rFonts w:hint="eastAsia" w:ascii="宋体" w:hAnsi="宋体" w:cs="宋体"/>
                <w:szCs w:val="21"/>
              </w:rPr>
              <w:t>内容有Python数据可视化概述、数据的读取与处理、数据可视化基础、广电大数据可视化项目实战、新零售智能销售数据可视化实战、基于TipDM大数据挖掘建模平台实现广电大数据可视化项目。</w:t>
            </w:r>
          </w:p>
        </w:tc>
      </w:tr>
    </w:tbl>
    <w:p>
      <w:pPr>
        <w:rPr>
          <w:rFonts w:ascii="黑体" w:hAnsi="黑体" w:eastAsia="黑体" w:cs="黑体"/>
          <w:bCs/>
          <w:color w:val="000000" w:themeColor="text1"/>
          <w:sz w:val="30"/>
          <w:szCs w:val="30"/>
        </w:rPr>
      </w:pPr>
      <w:bookmarkStart w:id="32" w:name="_Toc38299253"/>
      <w:bookmarkStart w:id="33" w:name="_Toc38201840"/>
      <w:r>
        <w:rPr>
          <w:rFonts w:hint="eastAsia" w:ascii="黑体" w:hAnsi="黑体" w:eastAsia="黑体" w:cs="黑体"/>
          <w:bCs/>
          <w:color w:val="000000" w:themeColor="text1"/>
          <w:sz w:val="30"/>
          <w:szCs w:val="30"/>
        </w:rPr>
        <w:br w:type="page"/>
      </w:r>
    </w:p>
    <w:p>
      <w:pPr>
        <w:pStyle w:val="35"/>
        <w:spacing w:line="560" w:lineRule="exact"/>
        <w:ind w:left="319" w:leftChars="152" w:firstLine="300" w:firstLineChars="100"/>
        <w:rPr>
          <w:rFonts w:ascii="黑体" w:hAnsi="黑体" w:eastAsia="黑体" w:cs="黑体"/>
          <w:b w:val="0"/>
          <w:bCs/>
          <w:color w:val="000000" w:themeColor="text1"/>
          <w:sz w:val="30"/>
          <w:szCs w:val="30"/>
        </w:rPr>
      </w:pPr>
      <w:bookmarkStart w:id="34" w:name="_Toc16060"/>
      <w:r>
        <w:rPr>
          <w:rFonts w:hint="eastAsia" w:ascii="黑体" w:hAnsi="黑体" w:eastAsia="黑体" w:cs="黑体"/>
          <w:b w:val="0"/>
          <w:bCs/>
          <w:color w:val="000000" w:themeColor="text1"/>
          <w:sz w:val="30"/>
          <w:szCs w:val="30"/>
        </w:rPr>
        <w:t>七、教学进程总体安排</w:t>
      </w:r>
      <w:bookmarkEnd w:id="34"/>
    </w:p>
    <w:p>
      <w:pPr>
        <w:pStyle w:val="84"/>
        <w:spacing w:line="560" w:lineRule="exact"/>
        <w:outlineLvl w:val="1"/>
        <w:rPr>
          <w:rFonts w:ascii="楷体_GB2312" w:hAnsi="楷体_GB2312" w:eastAsia="楷体_GB2312" w:cs="楷体_GB2312"/>
          <w:b w:val="0"/>
          <w:bCs/>
          <w:color w:val="000000" w:themeColor="text1"/>
          <w:sz w:val="30"/>
          <w:szCs w:val="30"/>
        </w:rPr>
      </w:pPr>
      <w:bookmarkStart w:id="35" w:name="_Toc18477"/>
      <w:r>
        <w:rPr>
          <w:rFonts w:hint="eastAsia" w:ascii="楷体_GB2312" w:hAnsi="楷体_GB2312" w:eastAsia="楷体_GB2312" w:cs="楷体_GB2312"/>
          <w:b w:val="0"/>
          <w:bCs/>
          <w:color w:val="000000" w:themeColor="text1"/>
          <w:sz w:val="30"/>
          <w:szCs w:val="30"/>
        </w:rPr>
        <w:t>（一）教育教学时间安排表</w:t>
      </w:r>
      <w:bookmarkEnd w:id="35"/>
    </w:p>
    <w:tbl>
      <w:tblPr>
        <w:tblStyle w:val="27"/>
        <w:tblW w:w="8792"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030"/>
        <w:gridCol w:w="916"/>
        <w:gridCol w:w="916"/>
        <w:gridCol w:w="916"/>
        <w:gridCol w:w="916"/>
        <w:gridCol w:w="919"/>
        <w:gridCol w:w="1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vMerge w:val="restart"/>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rPr>
            </w:pPr>
            <w:r>
              <w:rPr>
                <w:rFonts w:hint="eastAsia" w:ascii="仿宋_GB2312" w:hAnsi="仿宋_GB2312" w:eastAsia="仿宋_GB2312" w:cs="仿宋_GB2312"/>
                <w:b/>
                <w:color w:val="000000" w:themeColor="text1"/>
                <w:sz w:val="24"/>
                <w:szCs w:val="24"/>
              </w:rPr>
              <w:t>教育教学活动</w:t>
            </w:r>
          </w:p>
        </w:tc>
        <w:tc>
          <w:tcPr>
            <w:tcW w:w="5762" w:type="dxa"/>
            <w:gridSpan w:val="6"/>
            <w:tcBorders>
              <w:top w:val="single" w:color="000000" w:sz="4" w:space="0"/>
              <w:left w:val="single" w:color="auto" w:sz="4" w:space="0"/>
              <w:bottom w:val="single" w:color="000000" w:sz="4" w:space="0"/>
              <w:right w:val="single" w:color="000000" w:sz="4" w:space="0"/>
            </w:tcBorders>
          </w:tcPr>
          <w:p>
            <w:pPr>
              <w:spacing w:line="360" w:lineRule="auto"/>
              <w:jc w:val="center"/>
              <w:rPr>
                <w:rFonts w:ascii="仿宋_GB2312" w:hAnsi="仿宋_GB2312" w:eastAsia="仿宋_GB2312" w:cs="仿宋_GB2312"/>
                <w:b/>
                <w:color w:val="000000" w:themeColor="text1"/>
                <w:sz w:val="24"/>
                <w:szCs w:val="24"/>
              </w:rPr>
            </w:pPr>
            <w:r>
              <w:rPr>
                <w:rFonts w:hint="eastAsia" w:ascii="仿宋_GB2312" w:hAnsi="仿宋_GB2312" w:eastAsia="仿宋_GB2312" w:cs="仿宋_GB2312"/>
                <w:b/>
                <w:color w:val="000000" w:themeColor="text1"/>
                <w:sz w:val="24"/>
                <w:szCs w:val="24"/>
              </w:rPr>
              <w:t>各学期周数分配（周）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03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hAnsi="仿宋_GB2312" w:eastAsia="仿宋_GB2312" w:cs="仿宋_GB2312"/>
                <w:b/>
                <w:color w:val="000000" w:themeColor="text1"/>
                <w:sz w:val="24"/>
                <w:szCs w:val="24"/>
              </w:rPr>
            </w:pP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一</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二</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三</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四</w:t>
            </w:r>
          </w:p>
        </w:tc>
        <w:tc>
          <w:tcPr>
            <w:tcW w:w="919"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五</w:t>
            </w:r>
          </w:p>
        </w:tc>
        <w:tc>
          <w:tcPr>
            <w:tcW w:w="1179"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030" w:type="dxa"/>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课程教学（理论、实践）</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16</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18</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18</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18</w:t>
            </w:r>
          </w:p>
        </w:tc>
        <w:tc>
          <w:tcPr>
            <w:tcW w:w="919"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18</w:t>
            </w:r>
          </w:p>
        </w:tc>
        <w:tc>
          <w:tcPr>
            <w:tcW w:w="1179"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六个月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阶段性实践教学</w:t>
            </w:r>
          </w:p>
        </w:tc>
        <w:tc>
          <w:tcPr>
            <w:tcW w:w="916" w:type="dxa"/>
            <w:vMerge w:val="continue"/>
            <w:tcBorders>
              <w:left w:val="single" w:color="auto" w:sz="4" w:space="0"/>
              <w:right w:val="single" w:color="auto" w:sz="4" w:space="0"/>
            </w:tcBorders>
            <w:vAlign w:val="center"/>
          </w:tcPr>
          <w:p>
            <w:pPr>
              <w:spacing w:line="360" w:lineRule="auto"/>
              <w:rPr>
                <w:rFonts w:ascii="仿宋_GB2312" w:hAnsi="仿宋_GB2312" w:eastAsia="仿宋_GB2312" w:cs="仿宋_GB2312"/>
                <w:color w:val="000000" w:themeColor="text1"/>
                <w:sz w:val="24"/>
                <w:szCs w:val="24"/>
              </w:rPr>
            </w:pPr>
          </w:p>
        </w:tc>
        <w:tc>
          <w:tcPr>
            <w:tcW w:w="916" w:type="dxa"/>
            <w:vMerge w:val="continue"/>
            <w:tcBorders>
              <w:left w:val="single" w:color="auto" w:sz="4" w:space="0"/>
              <w:right w:val="single" w:color="auto" w:sz="4" w:space="0"/>
            </w:tcBorders>
            <w:vAlign w:val="center"/>
          </w:tcPr>
          <w:p>
            <w:pPr>
              <w:spacing w:line="360" w:lineRule="auto"/>
              <w:rPr>
                <w:rFonts w:ascii="仿宋_GB2312" w:hAnsi="仿宋_GB2312" w:eastAsia="仿宋_GB2312" w:cs="仿宋_GB2312"/>
                <w:color w:val="000000" w:themeColor="text1"/>
                <w:sz w:val="24"/>
                <w:szCs w:val="24"/>
              </w:rPr>
            </w:pPr>
          </w:p>
        </w:tc>
        <w:tc>
          <w:tcPr>
            <w:tcW w:w="916" w:type="dxa"/>
            <w:vMerge w:val="continue"/>
            <w:tcBorders>
              <w:left w:val="single" w:color="auto" w:sz="4" w:space="0"/>
              <w:right w:val="single" w:color="auto" w:sz="4" w:space="0"/>
            </w:tcBorders>
            <w:vAlign w:val="center"/>
          </w:tcPr>
          <w:p>
            <w:pPr>
              <w:spacing w:line="360" w:lineRule="auto"/>
              <w:rPr>
                <w:rFonts w:ascii="仿宋_GB2312" w:hAnsi="仿宋_GB2312" w:eastAsia="仿宋_GB2312" w:cs="仿宋_GB2312"/>
                <w:color w:val="000000" w:themeColor="text1"/>
                <w:sz w:val="24"/>
                <w:szCs w:val="24"/>
              </w:rPr>
            </w:pPr>
          </w:p>
        </w:tc>
        <w:tc>
          <w:tcPr>
            <w:tcW w:w="916" w:type="dxa"/>
            <w:vMerge w:val="continue"/>
            <w:tcBorders>
              <w:left w:val="single" w:color="auto" w:sz="4" w:space="0"/>
              <w:right w:val="single" w:color="auto" w:sz="4" w:space="0"/>
            </w:tcBorders>
            <w:vAlign w:val="center"/>
          </w:tcPr>
          <w:p>
            <w:pPr>
              <w:spacing w:line="360" w:lineRule="auto"/>
              <w:rPr>
                <w:rFonts w:ascii="仿宋_GB2312" w:hAnsi="仿宋_GB2312" w:eastAsia="仿宋_GB2312" w:cs="仿宋_GB2312"/>
                <w:color w:val="000000" w:themeColor="text1"/>
                <w:sz w:val="24"/>
                <w:szCs w:val="24"/>
              </w:rPr>
            </w:pPr>
          </w:p>
        </w:tc>
        <w:tc>
          <w:tcPr>
            <w:tcW w:w="919" w:type="dxa"/>
            <w:vMerge w:val="continue"/>
            <w:tcBorders>
              <w:left w:val="single" w:color="auto" w:sz="4" w:space="0"/>
              <w:right w:val="single" w:color="auto" w:sz="4" w:space="0"/>
            </w:tcBorders>
          </w:tcPr>
          <w:p>
            <w:pPr>
              <w:spacing w:line="360" w:lineRule="auto"/>
              <w:rPr>
                <w:rFonts w:ascii="仿宋_GB2312" w:hAnsi="仿宋_GB2312" w:eastAsia="仿宋_GB2312" w:cs="仿宋_GB2312"/>
                <w:color w:val="000000" w:themeColor="text1"/>
                <w:sz w:val="24"/>
                <w:szCs w:val="24"/>
              </w:rPr>
            </w:pPr>
          </w:p>
        </w:tc>
        <w:tc>
          <w:tcPr>
            <w:tcW w:w="1179" w:type="dxa"/>
            <w:vMerge w:val="continue"/>
            <w:tcBorders>
              <w:left w:val="single" w:color="auto" w:sz="4" w:space="0"/>
              <w:right w:val="single" w:color="000000" w:sz="4" w:space="0"/>
            </w:tcBorders>
          </w:tcPr>
          <w:p>
            <w:pPr>
              <w:spacing w:line="360" w:lineRule="auto"/>
              <w:rPr>
                <w:rFonts w:ascii="仿宋_GB2312" w:hAnsi="仿宋_GB2312" w:eastAsia="仿宋_GB2312" w:cs="仿宋_GB2312"/>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2" w:hRule="atLeast"/>
        </w:trPr>
        <w:tc>
          <w:tcPr>
            <w:tcW w:w="30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职业技能培训及技能鉴定</w:t>
            </w:r>
          </w:p>
        </w:tc>
        <w:tc>
          <w:tcPr>
            <w:tcW w:w="916" w:type="dxa"/>
            <w:vMerge w:val="continue"/>
            <w:tcBorders>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rPr>
            </w:pPr>
          </w:p>
        </w:tc>
        <w:tc>
          <w:tcPr>
            <w:tcW w:w="916" w:type="dxa"/>
            <w:vMerge w:val="continue"/>
            <w:tcBorders>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rPr>
            </w:pPr>
          </w:p>
        </w:tc>
        <w:tc>
          <w:tcPr>
            <w:tcW w:w="916" w:type="dxa"/>
            <w:vMerge w:val="continue"/>
            <w:tcBorders>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rPr>
            </w:pPr>
          </w:p>
        </w:tc>
        <w:tc>
          <w:tcPr>
            <w:tcW w:w="916" w:type="dxa"/>
            <w:vMerge w:val="continue"/>
            <w:tcBorders>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rPr>
            </w:pPr>
          </w:p>
        </w:tc>
        <w:tc>
          <w:tcPr>
            <w:tcW w:w="919" w:type="dxa"/>
            <w:vMerge w:val="continue"/>
            <w:tcBorders>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rPr>
            </w:pPr>
          </w:p>
        </w:tc>
        <w:tc>
          <w:tcPr>
            <w:tcW w:w="1179" w:type="dxa"/>
            <w:vMerge w:val="continue"/>
            <w:tcBorders>
              <w:left w:val="single" w:color="auto" w:sz="4" w:space="0"/>
              <w:right w:val="single" w:color="000000" w:sz="4" w:space="0"/>
            </w:tcBorders>
          </w:tcPr>
          <w:p>
            <w:pPr>
              <w:spacing w:line="360" w:lineRule="auto"/>
              <w:jc w:val="center"/>
              <w:rPr>
                <w:rFonts w:ascii="仿宋_GB2312" w:hAnsi="仿宋_GB2312" w:eastAsia="仿宋_GB2312" w:cs="仿宋_GB2312"/>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复习与考试</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w:t>
            </w:r>
          </w:p>
        </w:tc>
        <w:tc>
          <w:tcPr>
            <w:tcW w:w="919"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w:t>
            </w:r>
          </w:p>
        </w:tc>
        <w:tc>
          <w:tcPr>
            <w:tcW w:w="1179" w:type="dxa"/>
            <w:vMerge w:val="continue"/>
            <w:tcBorders>
              <w:left w:val="single" w:color="auto" w:sz="4" w:space="0"/>
              <w:right w:val="single" w:color="000000" w:sz="4" w:space="0"/>
            </w:tcBorders>
          </w:tcPr>
          <w:p>
            <w:pPr>
              <w:spacing w:line="360" w:lineRule="auto"/>
              <w:jc w:val="center"/>
              <w:rPr>
                <w:rFonts w:ascii="仿宋_GB2312" w:hAnsi="仿宋_GB2312" w:eastAsia="仿宋_GB2312" w:cs="仿宋_GB2312"/>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030" w:type="dxa"/>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劳动实践/机动</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w:t>
            </w: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w:t>
            </w:r>
          </w:p>
        </w:tc>
        <w:tc>
          <w:tcPr>
            <w:tcW w:w="1179" w:type="dxa"/>
            <w:vMerge w:val="continue"/>
            <w:tcBorders>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军训（入学教育）</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3</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c>
          <w:tcPr>
            <w:tcW w:w="1179" w:type="dxa"/>
            <w:vMerge w:val="continue"/>
            <w:tcBorders>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顶岗实习</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c>
          <w:tcPr>
            <w:tcW w:w="1179" w:type="dxa"/>
            <w:vMerge w:val="continue"/>
            <w:tcBorders>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000000"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合         计</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20</w:t>
            </w: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20</w:t>
            </w:r>
          </w:p>
        </w:tc>
        <w:tc>
          <w:tcPr>
            <w:tcW w:w="1179" w:type="dxa"/>
            <w:vMerge w:val="continue"/>
            <w:tcBorders>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p>
        </w:tc>
      </w:tr>
    </w:tbl>
    <w:p>
      <w:pPr>
        <w:pStyle w:val="84"/>
        <w:spacing w:line="560" w:lineRule="exact"/>
        <w:outlineLvl w:val="1"/>
        <w:rPr>
          <w:rFonts w:ascii="楷体_GB2312" w:hAnsi="楷体_GB2312" w:eastAsia="楷体_GB2312" w:cs="楷体_GB2312"/>
          <w:b w:val="0"/>
          <w:bCs/>
          <w:color w:val="000000" w:themeColor="text1"/>
          <w:sz w:val="32"/>
          <w:szCs w:val="32"/>
        </w:rPr>
      </w:pPr>
      <w:bookmarkStart w:id="36" w:name="_Toc20608"/>
      <w:r>
        <w:rPr>
          <w:rFonts w:hint="eastAsia" w:ascii="楷体_GB2312" w:hAnsi="楷体_GB2312" w:eastAsia="楷体_GB2312" w:cs="楷体_GB2312"/>
          <w:b w:val="0"/>
          <w:bCs/>
          <w:color w:val="000000" w:themeColor="text1"/>
          <w:sz w:val="30"/>
          <w:szCs w:val="30"/>
        </w:rPr>
        <w:t>（二）理论与实践教学学时分配表</w:t>
      </w:r>
      <w:bookmarkEnd w:id="36"/>
    </w:p>
    <w:tbl>
      <w:tblPr>
        <w:tblStyle w:val="27"/>
        <w:tblW w:w="8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9"/>
        <w:gridCol w:w="1795"/>
        <w:gridCol w:w="992"/>
        <w:gridCol w:w="1417"/>
        <w:gridCol w:w="1134"/>
        <w:gridCol w:w="1132"/>
        <w:gridCol w:w="1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2764" w:type="dxa"/>
            <w:gridSpan w:val="2"/>
            <w:vMerge w:val="restart"/>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rPr>
            </w:pPr>
            <w:r>
              <w:rPr>
                <w:rFonts w:hint="eastAsia" w:ascii="仿宋_GB2312" w:hAnsi="仿宋_GB2312" w:eastAsia="仿宋_GB2312" w:cs="仿宋_GB2312"/>
                <w:b/>
                <w:color w:val="000000" w:themeColor="text1"/>
                <w:sz w:val="24"/>
                <w:szCs w:val="24"/>
              </w:rPr>
              <w:t>课  程  分  类</w:t>
            </w:r>
          </w:p>
        </w:tc>
        <w:tc>
          <w:tcPr>
            <w:tcW w:w="992" w:type="dxa"/>
            <w:vMerge w:val="restart"/>
            <w:tcBorders>
              <w:top w:val="single" w:color="000000"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b/>
                <w:color w:val="000000" w:themeColor="text1"/>
                <w:sz w:val="24"/>
                <w:szCs w:val="24"/>
              </w:rPr>
            </w:pPr>
            <w:r>
              <w:rPr>
                <w:rFonts w:hint="eastAsia" w:ascii="仿宋_GB2312" w:hAnsi="仿宋_GB2312" w:eastAsia="仿宋_GB2312" w:cs="仿宋_GB2312"/>
                <w:b/>
                <w:color w:val="000000" w:themeColor="text1"/>
                <w:sz w:val="24"/>
                <w:szCs w:val="24"/>
              </w:rPr>
              <w:t>总学时</w:t>
            </w:r>
          </w:p>
        </w:tc>
        <w:tc>
          <w:tcPr>
            <w:tcW w:w="2551" w:type="dxa"/>
            <w:gridSpan w:val="2"/>
            <w:tcBorders>
              <w:top w:val="single" w:color="000000"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rPr>
            </w:pPr>
            <w:r>
              <w:rPr>
                <w:rFonts w:hint="eastAsia" w:ascii="仿宋_GB2312" w:hAnsi="仿宋_GB2312" w:eastAsia="仿宋_GB2312" w:cs="仿宋_GB2312"/>
                <w:b/>
                <w:color w:val="000000" w:themeColor="text1"/>
                <w:sz w:val="24"/>
                <w:szCs w:val="24"/>
              </w:rPr>
              <w:t>理  论  教  学</w:t>
            </w:r>
          </w:p>
        </w:tc>
        <w:tc>
          <w:tcPr>
            <w:tcW w:w="2425" w:type="dxa"/>
            <w:gridSpan w:val="2"/>
            <w:tcBorders>
              <w:top w:val="single" w:color="000000"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rPr>
            </w:pPr>
            <w:r>
              <w:rPr>
                <w:rFonts w:hint="eastAsia" w:ascii="仿宋_GB2312" w:hAnsi="仿宋_GB2312" w:eastAsia="仿宋_GB2312" w:cs="仿宋_GB2312"/>
                <w:b/>
                <w:color w:val="000000" w:themeColor="text1"/>
                <w:sz w:val="24"/>
                <w:szCs w:val="24"/>
              </w:rPr>
              <w:t>实  践  教  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2764"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b/>
                <w:color w:val="000000" w:themeColor="text1"/>
                <w:sz w:val="24"/>
                <w:szCs w:val="24"/>
              </w:rPr>
            </w:pPr>
          </w:p>
        </w:tc>
        <w:tc>
          <w:tcPr>
            <w:tcW w:w="992" w:type="dxa"/>
            <w:vMerge w:val="continue"/>
            <w:tcBorders>
              <w:top w:val="single" w:color="auto" w:sz="4" w:space="0"/>
              <w:left w:val="single" w:color="auto" w:sz="4" w:space="0"/>
              <w:bottom w:val="single" w:color="000000" w:sz="4" w:space="0"/>
              <w:right w:val="single" w:color="auto" w:sz="4" w:space="0"/>
            </w:tcBorders>
            <w:vAlign w:val="center"/>
          </w:tcPr>
          <w:p>
            <w:pPr>
              <w:spacing w:line="360" w:lineRule="auto"/>
              <w:jc w:val="center"/>
              <w:rPr>
                <w:rFonts w:ascii="仿宋_GB2312" w:hAnsi="仿宋_GB2312" w:eastAsia="仿宋_GB2312" w:cs="仿宋_GB2312"/>
                <w:b/>
                <w:color w:val="000000" w:themeColor="text1"/>
                <w:sz w:val="24"/>
                <w:szCs w:val="24"/>
              </w:rPr>
            </w:pPr>
          </w:p>
        </w:tc>
        <w:tc>
          <w:tcPr>
            <w:tcW w:w="1417"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rPr>
            </w:pPr>
            <w:r>
              <w:rPr>
                <w:rFonts w:hint="eastAsia" w:ascii="仿宋_GB2312" w:hAnsi="仿宋_GB2312" w:eastAsia="仿宋_GB2312" w:cs="仿宋_GB2312"/>
                <w:b/>
                <w:color w:val="000000" w:themeColor="text1"/>
                <w:sz w:val="24"/>
                <w:szCs w:val="24"/>
              </w:rPr>
              <w:t>学 时</w:t>
            </w:r>
          </w:p>
        </w:tc>
        <w:tc>
          <w:tcPr>
            <w:tcW w:w="1134"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rPr>
            </w:pPr>
            <w:r>
              <w:rPr>
                <w:rFonts w:hint="eastAsia" w:ascii="仿宋_GB2312" w:hAnsi="仿宋_GB2312" w:eastAsia="仿宋_GB2312" w:cs="仿宋_GB2312"/>
                <w:b/>
                <w:color w:val="000000" w:themeColor="text1"/>
                <w:sz w:val="24"/>
                <w:szCs w:val="24"/>
              </w:rPr>
              <w:t>学时比例%</w:t>
            </w:r>
          </w:p>
        </w:tc>
        <w:tc>
          <w:tcPr>
            <w:tcW w:w="1132"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rPr>
            </w:pPr>
            <w:r>
              <w:rPr>
                <w:rFonts w:hint="eastAsia" w:ascii="仿宋_GB2312" w:hAnsi="仿宋_GB2312" w:eastAsia="仿宋_GB2312" w:cs="仿宋_GB2312"/>
                <w:b/>
                <w:color w:val="000000" w:themeColor="text1"/>
                <w:sz w:val="24"/>
                <w:szCs w:val="24"/>
              </w:rPr>
              <w:t>学 时</w:t>
            </w:r>
          </w:p>
        </w:tc>
        <w:tc>
          <w:tcPr>
            <w:tcW w:w="1293"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rPr>
            </w:pPr>
            <w:r>
              <w:rPr>
                <w:rFonts w:hint="eastAsia" w:ascii="仿宋_GB2312" w:hAnsi="仿宋_GB2312" w:eastAsia="仿宋_GB2312" w:cs="仿宋_GB2312"/>
                <w:b/>
                <w:color w:val="000000" w:themeColor="text1"/>
                <w:sz w:val="24"/>
                <w:szCs w:val="24"/>
              </w:rPr>
              <w:t>学时比例%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jc w:val="center"/>
        </w:trPr>
        <w:tc>
          <w:tcPr>
            <w:tcW w:w="969" w:type="dxa"/>
            <w:vMerge w:val="restart"/>
            <w:tcBorders>
              <w:top w:val="single" w:color="auto" w:sz="4" w:space="0"/>
              <w:left w:val="single" w:color="000000" w:sz="4" w:space="0"/>
              <w:bottom w:val="single" w:color="auto" w:sz="4" w:space="0"/>
              <w:right w:val="single" w:color="000000" w:sz="4" w:space="0"/>
            </w:tcBorders>
            <w:vAlign w:val="center"/>
          </w:tcPr>
          <w:p>
            <w:pPr>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必</w:t>
            </w:r>
          </w:p>
          <w:p>
            <w:pPr>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修</w:t>
            </w:r>
          </w:p>
          <w:p>
            <w:pPr>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课</w:t>
            </w: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公共基础课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702</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430</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61.3</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272</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38.7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9" w:type="dxa"/>
            <w:vMerge w:val="continue"/>
            <w:tcBorders>
              <w:top w:val="single" w:color="auto" w:sz="4" w:space="0"/>
              <w:left w:val="single" w:color="000000" w:sz="4" w:space="0"/>
              <w:bottom w:val="single" w:color="auto" w:sz="4" w:space="0"/>
              <w:right w:val="single" w:color="000000" w:sz="4" w:space="0"/>
            </w:tcBorders>
            <w:vAlign w:val="center"/>
          </w:tcPr>
          <w:p>
            <w:pPr>
              <w:jc w:val="center"/>
              <w:rPr>
                <w:rFonts w:ascii="仿宋_GB2312" w:hAnsi="仿宋_GB2312" w:eastAsia="仿宋_GB2312" w:cs="仿宋_GB2312"/>
                <w:color w:val="000000" w:themeColor="text1"/>
                <w:sz w:val="24"/>
                <w:szCs w:val="24"/>
              </w:rPr>
            </w:pP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专业（技能）课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1740</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512</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29.4</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1228</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70.6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9" w:type="dxa"/>
            <w:vMerge w:val="restart"/>
            <w:tcBorders>
              <w:top w:val="single" w:color="auto"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选</w:t>
            </w:r>
          </w:p>
          <w:p>
            <w:pPr>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修</w:t>
            </w:r>
          </w:p>
          <w:p>
            <w:pPr>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课</w:t>
            </w: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公共基础课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96</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64</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66.7</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32</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9"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color w:val="000000" w:themeColor="text1"/>
                <w:sz w:val="24"/>
                <w:szCs w:val="24"/>
              </w:rPr>
            </w:pP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专业（技能）课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352</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256</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72.7</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96</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27.3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合         计</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2890</w:t>
            </w:r>
          </w:p>
        </w:tc>
        <w:tc>
          <w:tcPr>
            <w:tcW w:w="1417"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1262</w:t>
            </w:r>
          </w:p>
        </w:tc>
        <w:tc>
          <w:tcPr>
            <w:tcW w:w="1134"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43.7</w:t>
            </w:r>
          </w:p>
        </w:tc>
        <w:tc>
          <w:tcPr>
            <w:tcW w:w="1132"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1628</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56.3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公共基础课总学时</w:t>
            </w:r>
          </w:p>
        </w:tc>
        <w:tc>
          <w:tcPr>
            <w:tcW w:w="2409"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798</w:t>
            </w:r>
          </w:p>
        </w:tc>
        <w:tc>
          <w:tcPr>
            <w:tcW w:w="2266"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kern w:val="0"/>
                <w:sz w:val="24"/>
                <w:szCs w:val="24"/>
              </w:rPr>
              <w:t>公共基础课学时比例</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选修课教学总学时</w:t>
            </w:r>
          </w:p>
        </w:tc>
        <w:tc>
          <w:tcPr>
            <w:tcW w:w="2409"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448</w:t>
            </w:r>
          </w:p>
        </w:tc>
        <w:tc>
          <w:tcPr>
            <w:tcW w:w="2266"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kern w:val="0"/>
                <w:sz w:val="24"/>
                <w:szCs w:val="24"/>
              </w:rPr>
              <w:t>选修课教学学时比例</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rPr>
            </w:pPr>
            <w:r>
              <w:rPr>
                <w:rFonts w:hint="eastAsia" w:ascii="仿宋_GB2312" w:hAnsi="仿宋_GB2312" w:eastAsia="仿宋_GB2312" w:cs="仿宋_GB2312"/>
                <w:color w:val="000000" w:themeColor="text1"/>
                <w:sz w:val="24"/>
                <w:szCs w:val="24"/>
              </w:rPr>
              <w:t>15.5</w:t>
            </w:r>
          </w:p>
        </w:tc>
      </w:tr>
    </w:tbl>
    <w:p>
      <w:pPr>
        <w:spacing w:line="360" w:lineRule="auto"/>
        <w:ind w:firstLine="422"/>
        <w:jc w:val="center"/>
        <w:rPr>
          <w:rFonts w:ascii="宋体" w:hAnsi="宋体"/>
          <w:b/>
          <w:color w:val="000000" w:themeColor="text1"/>
        </w:rPr>
        <w:sectPr>
          <w:footerReference r:id="rId4" w:type="default"/>
          <w:pgSz w:w="11906" w:h="16838"/>
          <w:pgMar w:top="2098" w:right="1474" w:bottom="1984" w:left="1587" w:header="851" w:footer="992" w:gutter="0"/>
          <w:cols w:space="720" w:num="1"/>
          <w:docGrid w:type="lines" w:linePitch="312" w:charSpace="0"/>
        </w:sectPr>
      </w:pPr>
    </w:p>
    <w:p>
      <w:pPr>
        <w:pStyle w:val="84"/>
        <w:outlineLvl w:val="1"/>
        <w:rPr>
          <w:rFonts w:ascii="楷体_GB2312" w:hAnsi="楷体_GB2312" w:eastAsia="楷体_GB2312" w:cs="楷体_GB2312"/>
          <w:b w:val="0"/>
          <w:bCs/>
          <w:color w:val="000000" w:themeColor="text1"/>
          <w:sz w:val="28"/>
          <w:szCs w:val="28"/>
        </w:rPr>
      </w:pPr>
      <w:bookmarkStart w:id="37" w:name="_Toc22338"/>
      <w:r>
        <w:rPr>
          <w:rFonts w:hint="eastAsia" w:ascii="楷体_GB2312" w:hAnsi="楷体_GB2312" w:eastAsia="楷体_GB2312" w:cs="楷体_GB2312"/>
          <w:b w:val="0"/>
          <w:bCs/>
          <w:color w:val="000000" w:themeColor="text1"/>
          <w:sz w:val="28"/>
          <w:szCs w:val="28"/>
        </w:rPr>
        <w:t>（三）教学进度安排计划表----必修课程设置及学分、学时、进程表</w:t>
      </w:r>
      <w:bookmarkEnd w:id="37"/>
    </w:p>
    <w:tbl>
      <w:tblPr>
        <w:tblStyle w:val="28"/>
        <w:tblW w:w="14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475"/>
        <w:gridCol w:w="535"/>
        <w:gridCol w:w="1222"/>
        <w:gridCol w:w="2259"/>
        <w:gridCol w:w="693"/>
        <w:gridCol w:w="658"/>
        <w:gridCol w:w="29"/>
        <w:gridCol w:w="613"/>
        <w:gridCol w:w="522"/>
        <w:gridCol w:w="522"/>
        <w:gridCol w:w="522"/>
        <w:gridCol w:w="583"/>
        <w:gridCol w:w="583"/>
        <w:gridCol w:w="583"/>
        <w:gridCol w:w="583"/>
        <w:gridCol w:w="583"/>
        <w:gridCol w:w="588"/>
        <w:gridCol w:w="386"/>
        <w:gridCol w:w="1061"/>
        <w:gridCol w:w="1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blHeader/>
          <w:jc w:val="center"/>
        </w:trPr>
        <w:tc>
          <w:tcPr>
            <w:tcW w:w="949" w:type="dxa"/>
            <w:gridSpan w:val="2"/>
            <w:vMerge w:val="restart"/>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课程</w:t>
            </w:r>
          </w:p>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类别</w:t>
            </w:r>
          </w:p>
        </w:tc>
        <w:tc>
          <w:tcPr>
            <w:tcW w:w="535" w:type="dxa"/>
            <w:vMerge w:val="restar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序号</w:t>
            </w:r>
          </w:p>
        </w:tc>
        <w:tc>
          <w:tcPr>
            <w:tcW w:w="1222" w:type="dxa"/>
            <w:vMerge w:val="restar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课程代码</w:t>
            </w:r>
          </w:p>
        </w:tc>
        <w:tc>
          <w:tcPr>
            <w:tcW w:w="2259" w:type="dxa"/>
            <w:vMerge w:val="restar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课程名称</w:t>
            </w:r>
          </w:p>
        </w:tc>
        <w:tc>
          <w:tcPr>
            <w:tcW w:w="1380" w:type="dxa"/>
            <w:gridSpan w:val="3"/>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课程性质</w:t>
            </w:r>
          </w:p>
        </w:tc>
        <w:tc>
          <w:tcPr>
            <w:tcW w:w="613" w:type="dxa"/>
            <w:vMerge w:val="restar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学分</w:t>
            </w:r>
          </w:p>
        </w:tc>
        <w:tc>
          <w:tcPr>
            <w:tcW w:w="1566" w:type="dxa"/>
            <w:gridSpan w:val="3"/>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教学课时</w:t>
            </w:r>
          </w:p>
        </w:tc>
        <w:tc>
          <w:tcPr>
            <w:tcW w:w="3503" w:type="dxa"/>
            <w:gridSpan w:val="6"/>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教学进程(学期、教学活动周数</w:t>
            </w:r>
          </w:p>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课堂教学周数）</w:t>
            </w:r>
          </w:p>
        </w:tc>
        <w:tc>
          <w:tcPr>
            <w:tcW w:w="386" w:type="dxa"/>
            <w:vMerge w:val="restart"/>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课程</w:t>
            </w:r>
          </w:p>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考核</w:t>
            </w:r>
          </w:p>
        </w:tc>
        <w:tc>
          <w:tcPr>
            <w:tcW w:w="1061" w:type="dxa"/>
            <w:vMerge w:val="restart"/>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开课</w:t>
            </w:r>
          </w:p>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部门</w:t>
            </w:r>
          </w:p>
        </w:tc>
        <w:tc>
          <w:tcPr>
            <w:tcW w:w="1312" w:type="dxa"/>
            <w:vMerge w:val="restar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blHeader/>
          <w:jc w:val="center"/>
        </w:trPr>
        <w:tc>
          <w:tcPr>
            <w:tcW w:w="949" w:type="dxa"/>
            <w:gridSpan w:val="2"/>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222"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2259"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693" w:type="dxa"/>
            <w:vMerge w:val="restart"/>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课程</w:t>
            </w:r>
          </w:p>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类型(A/B</w:t>
            </w:r>
          </w:p>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/C)</w:t>
            </w:r>
          </w:p>
        </w:tc>
        <w:tc>
          <w:tcPr>
            <w:tcW w:w="687" w:type="dxa"/>
            <w:gridSpan w:val="2"/>
            <w:vMerge w:val="restart"/>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是否</w:t>
            </w:r>
          </w:p>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理实</w:t>
            </w:r>
          </w:p>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一体</w:t>
            </w:r>
          </w:p>
        </w:tc>
        <w:tc>
          <w:tcPr>
            <w:tcW w:w="613"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22" w:type="dxa"/>
            <w:vMerge w:val="restar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总计</w:t>
            </w:r>
          </w:p>
        </w:tc>
        <w:tc>
          <w:tcPr>
            <w:tcW w:w="522" w:type="dxa"/>
            <w:vMerge w:val="restar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理论</w:t>
            </w:r>
          </w:p>
        </w:tc>
        <w:tc>
          <w:tcPr>
            <w:tcW w:w="522" w:type="dxa"/>
            <w:vMerge w:val="restar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实践</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1学期</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2学期</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3学期</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4学期</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5学期</w:t>
            </w: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6学期</w:t>
            </w:r>
          </w:p>
        </w:tc>
        <w:tc>
          <w:tcPr>
            <w:tcW w:w="386"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061"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12"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blHeader/>
          <w:jc w:val="center"/>
        </w:trPr>
        <w:tc>
          <w:tcPr>
            <w:tcW w:w="949" w:type="dxa"/>
            <w:gridSpan w:val="2"/>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222"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2259"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693"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687" w:type="dxa"/>
            <w:gridSpan w:val="2"/>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613"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22"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22"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22"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
                <w:bCs/>
                <w:color w:val="000000" w:themeColor="text1"/>
                <w:kern w:val="0"/>
                <w:szCs w:val="21"/>
              </w:rPr>
              <w:t>20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
                <w:bCs/>
                <w:color w:val="000000" w:themeColor="text1"/>
                <w:kern w:val="0"/>
                <w:szCs w:val="21"/>
              </w:rPr>
              <w:t>20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
                <w:bCs/>
                <w:color w:val="000000" w:themeColor="text1"/>
                <w:kern w:val="0"/>
                <w:szCs w:val="21"/>
              </w:rPr>
              <w:t>20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
                <w:bCs/>
                <w:color w:val="000000" w:themeColor="text1"/>
                <w:kern w:val="0"/>
                <w:szCs w:val="21"/>
              </w:rPr>
              <w:t>20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
                <w:bCs/>
                <w:color w:val="000000" w:themeColor="text1"/>
                <w:kern w:val="0"/>
                <w:szCs w:val="21"/>
              </w:rPr>
              <w:t>20</w:t>
            </w:r>
          </w:p>
        </w:tc>
        <w:tc>
          <w:tcPr>
            <w:tcW w:w="588" w:type="dxa"/>
            <w:vAlign w:val="center"/>
          </w:tcPr>
          <w:p>
            <w:pPr>
              <w:widowControl/>
              <w:jc w:val="center"/>
              <w:textAlignment w:val="center"/>
              <w:rPr>
                <w:rFonts w:ascii="楷体_GB2312" w:hAnsi="楷体_GB2312" w:eastAsia="宋体" w:cs="楷体_GB2312"/>
                <w:bCs/>
                <w:color w:val="000000" w:themeColor="text1"/>
                <w:sz w:val="28"/>
                <w:szCs w:val="28"/>
              </w:rPr>
            </w:pPr>
            <w:r>
              <w:rPr>
                <w:rFonts w:hint="eastAsia" w:ascii="宋体" w:hAnsi="宋体" w:eastAsia="宋体" w:cs="宋体"/>
                <w:b/>
                <w:bCs/>
                <w:color w:val="000000" w:themeColor="text1"/>
                <w:kern w:val="0"/>
                <w:szCs w:val="21"/>
              </w:rPr>
              <w:t>26</w:t>
            </w:r>
          </w:p>
        </w:tc>
        <w:tc>
          <w:tcPr>
            <w:tcW w:w="386"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061"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12"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blHeader/>
          <w:jc w:val="center"/>
        </w:trPr>
        <w:tc>
          <w:tcPr>
            <w:tcW w:w="949" w:type="dxa"/>
            <w:gridSpan w:val="2"/>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222"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2259"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693"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687" w:type="dxa"/>
            <w:gridSpan w:val="2"/>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613"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22"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22"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22"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
                <w:bCs/>
                <w:color w:val="000000" w:themeColor="text1"/>
                <w:kern w:val="0"/>
                <w:szCs w:val="21"/>
              </w:rPr>
              <w:t>16</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
                <w:bCs/>
                <w:color w:val="000000" w:themeColor="text1"/>
                <w:kern w:val="0"/>
                <w:szCs w:val="21"/>
              </w:rPr>
              <w:t>18</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
                <w:bCs/>
                <w:color w:val="000000" w:themeColor="text1"/>
                <w:kern w:val="0"/>
                <w:szCs w:val="21"/>
              </w:rPr>
              <w:t>18</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
                <w:bCs/>
                <w:color w:val="000000" w:themeColor="text1"/>
                <w:kern w:val="0"/>
                <w:szCs w:val="21"/>
              </w:rPr>
              <w:t>18</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
                <w:bCs/>
                <w:color w:val="000000" w:themeColor="text1"/>
                <w:kern w:val="0"/>
                <w:szCs w:val="21"/>
              </w:rPr>
              <w:t>18</w:t>
            </w: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
                <w:bCs/>
                <w:color w:val="000000" w:themeColor="text1"/>
                <w:kern w:val="0"/>
                <w:szCs w:val="21"/>
              </w:rPr>
              <w:t>26</w:t>
            </w:r>
          </w:p>
        </w:tc>
        <w:tc>
          <w:tcPr>
            <w:tcW w:w="386"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061"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1312"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textDirection w:val="tbRlV"/>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公    共    基    础    课</w:t>
            </w:r>
          </w:p>
        </w:tc>
        <w:tc>
          <w:tcPr>
            <w:tcW w:w="475" w:type="dxa"/>
            <w:vMerge w:val="restart"/>
            <w:textDirection w:val="tbRlV"/>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公    共    必    修    课</w:t>
            </w: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1</w:t>
            </w:r>
          </w:p>
        </w:tc>
        <w:tc>
          <w:tcPr>
            <w:tcW w:w="1222" w:type="dxa"/>
            <w:vAlign w:val="center"/>
          </w:tcPr>
          <w:p>
            <w:pPr>
              <w:widowControl/>
              <w:jc w:val="center"/>
              <w:textAlignment w:val="center"/>
              <w:rPr>
                <w:rFonts w:ascii="宋体" w:hAnsi="宋体" w:eastAsia="宋体" w:cs="宋体"/>
                <w:color w:val="000000" w:themeColor="text1"/>
                <w:kern w:val="0"/>
                <w:sz w:val="18"/>
                <w:szCs w:val="18"/>
              </w:rPr>
            </w:pPr>
            <w:r>
              <w:rPr>
                <w:rFonts w:hint="eastAsia" w:ascii="宋体" w:hAnsi="宋体" w:eastAsia="宋体" w:cs="宋体"/>
                <w:color w:val="000000"/>
                <w:kern w:val="0"/>
                <w:sz w:val="18"/>
                <w:szCs w:val="18"/>
              </w:rPr>
              <w:t>14501184001</w:t>
            </w:r>
          </w:p>
        </w:tc>
        <w:tc>
          <w:tcPr>
            <w:tcW w:w="2259"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形势与政策I</w:t>
            </w:r>
          </w:p>
        </w:tc>
        <w:tc>
          <w:tcPr>
            <w:tcW w:w="69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bCs/>
                <w:color w:val="000000" w:themeColor="text1"/>
                <w:kern w:val="0"/>
                <w:szCs w:val="21"/>
              </w:rPr>
            </w:pPr>
          </w:p>
        </w:tc>
        <w:tc>
          <w:tcPr>
            <w:tcW w:w="61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0.25</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4</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4</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0</w:t>
            </w:r>
          </w:p>
        </w:tc>
        <w:tc>
          <w:tcPr>
            <w:tcW w:w="58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w:t>
            </w: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8" w:type="dxa"/>
            <w:vAlign w:val="center"/>
          </w:tcPr>
          <w:p>
            <w:pPr>
              <w:widowControl/>
              <w:jc w:val="center"/>
              <w:textAlignment w:val="center"/>
              <w:rPr>
                <w:rFonts w:ascii="宋体" w:hAnsi="宋体" w:eastAsia="宋体" w:cs="宋体"/>
                <w:bCs/>
                <w:color w:val="000000" w:themeColor="text1"/>
                <w:kern w:val="0"/>
                <w:szCs w:val="21"/>
              </w:rPr>
            </w:pPr>
          </w:p>
        </w:tc>
        <w:tc>
          <w:tcPr>
            <w:tcW w:w="386"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A</w:t>
            </w:r>
          </w:p>
        </w:tc>
        <w:tc>
          <w:tcPr>
            <w:tcW w:w="1061"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马克思主义教学部</w:t>
            </w:r>
          </w:p>
        </w:tc>
        <w:tc>
          <w:tcPr>
            <w:tcW w:w="1312" w:type="dxa"/>
            <w:vAlign w:val="center"/>
          </w:tcPr>
          <w:p>
            <w:pPr>
              <w:widowControl/>
              <w:jc w:val="center"/>
              <w:textAlignment w:val="center"/>
              <w:rPr>
                <w:rFonts w:ascii="宋体" w:hAnsi="宋体" w:eastAsia="宋体" w:cs="宋体"/>
                <w:color w:val="000000" w:themeColor="text1"/>
                <w:kern w:val="0"/>
                <w:sz w:val="18"/>
                <w:szCs w:val="18"/>
              </w:rPr>
            </w:pPr>
            <w:r>
              <w:rPr>
                <w:rFonts w:ascii="宋体" w:hAnsi="宋体" w:eastAsia="宋体" w:cs="宋体"/>
                <w:color w:val="000000" w:themeColor="text1"/>
                <w:kern w:val="0"/>
                <w:sz w:val="18"/>
                <w:szCs w:val="18"/>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2</w:t>
            </w:r>
          </w:p>
        </w:tc>
        <w:tc>
          <w:tcPr>
            <w:tcW w:w="1222" w:type="dxa"/>
            <w:vAlign w:val="center"/>
          </w:tcPr>
          <w:p>
            <w:pPr>
              <w:widowControl/>
              <w:jc w:val="center"/>
              <w:textAlignment w:val="center"/>
              <w:rPr>
                <w:rFonts w:ascii="宋体" w:hAnsi="宋体" w:eastAsia="宋体" w:cs="宋体"/>
                <w:color w:val="000000" w:themeColor="text1"/>
                <w:kern w:val="0"/>
                <w:sz w:val="18"/>
                <w:szCs w:val="18"/>
              </w:rPr>
            </w:pPr>
            <w:r>
              <w:rPr>
                <w:rFonts w:hint="eastAsia" w:ascii="宋体" w:hAnsi="宋体" w:eastAsia="宋体" w:cs="宋体"/>
                <w:color w:val="000000"/>
                <w:kern w:val="0"/>
                <w:sz w:val="18"/>
                <w:szCs w:val="18"/>
              </w:rPr>
              <w:t>14501184002</w:t>
            </w:r>
          </w:p>
        </w:tc>
        <w:tc>
          <w:tcPr>
            <w:tcW w:w="2259"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形势与政策II</w:t>
            </w:r>
          </w:p>
        </w:tc>
        <w:tc>
          <w:tcPr>
            <w:tcW w:w="69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bCs/>
                <w:color w:val="000000" w:themeColor="text1"/>
                <w:kern w:val="0"/>
                <w:szCs w:val="21"/>
              </w:rPr>
            </w:pPr>
          </w:p>
        </w:tc>
        <w:tc>
          <w:tcPr>
            <w:tcW w:w="61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0.25</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4</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4</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0</w:t>
            </w: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w:t>
            </w: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8" w:type="dxa"/>
            <w:vAlign w:val="center"/>
          </w:tcPr>
          <w:p>
            <w:pPr>
              <w:widowControl/>
              <w:jc w:val="center"/>
              <w:textAlignment w:val="center"/>
              <w:rPr>
                <w:rFonts w:ascii="宋体" w:hAnsi="宋体" w:eastAsia="宋体" w:cs="宋体"/>
                <w:bCs/>
                <w:color w:val="000000" w:themeColor="text1"/>
                <w:kern w:val="0"/>
                <w:szCs w:val="21"/>
              </w:rPr>
            </w:pPr>
          </w:p>
        </w:tc>
        <w:tc>
          <w:tcPr>
            <w:tcW w:w="386"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A</w:t>
            </w:r>
          </w:p>
        </w:tc>
        <w:tc>
          <w:tcPr>
            <w:tcW w:w="1061"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马克思主义教学部</w:t>
            </w:r>
          </w:p>
        </w:tc>
        <w:tc>
          <w:tcPr>
            <w:tcW w:w="1312" w:type="dxa"/>
            <w:vAlign w:val="center"/>
          </w:tcPr>
          <w:p>
            <w:pPr>
              <w:widowControl/>
              <w:jc w:val="center"/>
              <w:textAlignment w:val="center"/>
              <w:rPr>
                <w:rFonts w:ascii="宋体" w:hAnsi="宋体" w:eastAsia="宋体" w:cs="宋体"/>
                <w:color w:val="000000" w:themeColor="text1"/>
                <w:kern w:val="0"/>
                <w:sz w:val="18"/>
                <w:szCs w:val="18"/>
              </w:rPr>
            </w:pPr>
            <w:r>
              <w:rPr>
                <w:rFonts w:hint="eastAsia" w:ascii="宋体" w:hAnsi="宋体" w:eastAsia="宋体" w:cs="宋体"/>
                <w:color w:val="000000" w:themeColor="text1"/>
                <w:kern w:val="0"/>
                <w:sz w:val="18"/>
                <w:szCs w:val="18"/>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3</w:t>
            </w:r>
          </w:p>
        </w:tc>
        <w:tc>
          <w:tcPr>
            <w:tcW w:w="1222" w:type="dxa"/>
            <w:vAlign w:val="center"/>
          </w:tcPr>
          <w:p>
            <w:pPr>
              <w:widowControl/>
              <w:jc w:val="center"/>
              <w:textAlignment w:val="center"/>
              <w:rPr>
                <w:rFonts w:ascii="宋体" w:hAnsi="宋体" w:eastAsia="宋体" w:cs="宋体"/>
                <w:color w:val="000000" w:themeColor="text1"/>
                <w:kern w:val="0"/>
                <w:sz w:val="18"/>
                <w:szCs w:val="18"/>
              </w:rPr>
            </w:pPr>
            <w:r>
              <w:rPr>
                <w:rFonts w:hint="eastAsia" w:ascii="宋体" w:hAnsi="宋体" w:eastAsia="宋体" w:cs="宋体"/>
                <w:color w:val="000000"/>
                <w:kern w:val="0"/>
                <w:sz w:val="18"/>
                <w:szCs w:val="18"/>
              </w:rPr>
              <w:t>14501184003</w:t>
            </w:r>
          </w:p>
        </w:tc>
        <w:tc>
          <w:tcPr>
            <w:tcW w:w="2259"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形势与政策III</w:t>
            </w:r>
          </w:p>
        </w:tc>
        <w:tc>
          <w:tcPr>
            <w:tcW w:w="69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bCs/>
                <w:color w:val="000000" w:themeColor="text1"/>
                <w:kern w:val="0"/>
                <w:szCs w:val="21"/>
              </w:rPr>
            </w:pPr>
          </w:p>
        </w:tc>
        <w:tc>
          <w:tcPr>
            <w:tcW w:w="61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0.25</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4</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4</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0</w:t>
            </w: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w:t>
            </w: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8" w:type="dxa"/>
            <w:vAlign w:val="center"/>
          </w:tcPr>
          <w:p>
            <w:pPr>
              <w:widowControl/>
              <w:jc w:val="center"/>
              <w:textAlignment w:val="center"/>
              <w:rPr>
                <w:rFonts w:ascii="宋体" w:hAnsi="宋体" w:eastAsia="宋体" w:cs="宋体"/>
                <w:bCs/>
                <w:color w:val="000000" w:themeColor="text1"/>
                <w:kern w:val="0"/>
                <w:szCs w:val="21"/>
              </w:rPr>
            </w:pPr>
          </w:p>
        </w:tc>
        <w:tc>
          <w:tcPr>
            <w:tcW w:w="386"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A</w:t>
            </w:r>
          </w:p>
        </w:tc>
        <w:tc>
          <w:tcPr>
            <w:tcW w:w="1061"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马克思主义教学部</w:t>
            </w:r>
          </w:p>
        </w:tc>
        <w:tc>
          <w:tcPr>
            <w:tcW w:w="1312" w:type="dxa"/>
            <w:vAlign w:val="center"/>
          </w:tcPr>
          <w:p>
            <w:pPr>
              <w:widowControl/>
              <w:jc w:val="center"/>
              <w:textAlignment w:val="center"/>
              <w:rPr>
                <w:rFonts w:ascii="宋体" w:hAnsi="宋体" w:eastAsia="宋体" w:cs="宋体"/>
                <w:color w:val="000000" w:themeColor="text1"/>
                <w:kern w:val="0"/>
                <w:sz w:val="18"/>
                <w:szCs w:val="18"/>
              </w:rPr>
            </w:pPr>
            <w:r>
              <w:rPr>
                <w:rFonts w:hint="eastAsia" w:ascii="宋体" w:hAnsi="宋体" w:eastAsia="宋体" w:cs="宋体"/>
                <w:color w:val="000000" w:themeColor="text1"/>
                <w:kern w:val="0"/>
                <w:sz w:val="18"/>
                <w:szCs w:val="18"/>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4</w:t>
            </w:r>
          </w:p>
        </w:tc>
        <w:tc>
          <w:tcPr>
            <w:tcW w:w="1222" w:type="dxa"/>
            <w:vAlign w:val="center"/>
          </w:tcPr>
          <w:p>
            <w:pPr>
              <w:widowControl/>
              <w:jc w:val="center"/>
              <w:textAlignment w:val="center"/>
              <w:rPr>
                <w:rFonts w:ascii="宋体" w:hAnsi="宋体" w:eastAsia="宋体" w:cs="宋体"/>
                <w:color w:val="000000" w:themeColor="text1"/>
                <w:kern w:val="0"/>
                <w:sz w:val="18"/>
                <w:szCs w:val="18"/>
              </w:rPr>
            </w:pPr>
            <w:r>
              <w:rPr>
                <w:rFonts w:hint="eastAsia" w:ascii="宋体" w:hAnsi="宋体" w:eastAsia="宋体" w:cs="宋体"/>
                <w:color w:val="000000"/>
                <w:kern w:val="0"/>
                <w:sz w:val="18"/>
                <w:szCs w:val="18"/>
              </w:rPr>
              <w:t>14501184004</w:t>
            </w:r>
          </w:p>
        </w:tc>
        <w:tc>
          <w:tcPr>
            <w:tcW w:w="2259"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形势与政策IV</w:t>
            </w:r>
          </w:p>
        </w:tc>
        <w:tc>
          <w:tcPr>
            <w:tcW w:w="69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bCs/>
                <w:color w:val="000000" w:themeColor="text1"/>
                <w:kern w:val="0"/>
                <w:szCs w:val="21"/>
              </w:rPr>
            </w:pPr>
          </w:p>
        </w:tc>
        <w:tc>
          <w:tcPr>
            <w:tcW w:w="61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0.25</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4</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4</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0</w:t>
            </w: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w:t>
            </w: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8" w:type="dxa"/>
            <w:vAlign w:val="center"/>
          </w:tcPr>
          <w:p>
            <w:pPr>
              <w:widowControl/>
              <w:jc w:val="center"/>
              <w:textAlignment w:val="center"/>
              <w:rPr>
                <w:rFonts w:ascii="宋体" w:hAnsi="宋体" w:eastAsia="宋体" w:cs="宋体"/>
                <w:bCs/>
                <w:color w:val="000000" w:themeColor="text1"/>
                <w:kern w:val="0"/>
                <w:szCs w:val="21"/>
              </w:rPr>
            </w:pPr>
          </w:p>
        </w:tc>
        <w:tc>
          <w:tcPr>
            <w:tcW w:w="386"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A</w:t>
            </w:r>
          </w:p>
        </w:tc>
        <w:tc>
          <w:tcPr>
            <w:tcW w:w="1061"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马克思主义教学部</w:t>
            </w:r>
          </w:p>
        </w:tc>
        <w:tc>
          <w:tcPr>
            <w:tcW w:w="1312" w:type="dxa"/>
            <w:vAlign w:val="center"/>
          </w:tcPr>
          <w:p>
            <w:pPr>
              <w:widowControl/>
              <w:jc w:val="center"/>
              <w:textAlignment w:val="center"/>
              <w:rPr>
                <w:rFonts w:ascii="宋体" w:hAnsi="宋体" w:eastAsia="宋体" w:cs="宋体"/>
                <w:color w:val="000000" w:themeColor="text1"/>
                <w:kern w:val="0"/>
                <w:sz w:val="18"/>
                <w:szCs w:val="18"/>
              </w:rPr>
            </w:pPr>
            <w:r>
              <w:rPr>
                <w:rFonts w:hint="eastAsia" w:ascii="宋体" w:hAnsi="宋体" w:eastAsia="宋体" w:cs="宋体"/>
                <w:color w:val="000000" w:themeColor="text1"/>
                <w:kern w:val="0"/>
                <w:sz w:val="18"/>
                <w:szCs w:val="18"/>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5</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14501184005</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形势与政策（专题）</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0.25</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4</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4</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0</w:t>
            </w: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themeColor="text1"/>
                <w:kern w:val="0"/>
                <w:szCs w:val="21"/>
              </w:rPr>
              <w:t>√</w:t>
            </w:r>
          </w:p>
        </w:tc>
        <w:tc>
          <w:tcPr>
            <w:tcW w:w="588" w:type="dxa"/>
            <w:vAlign w:val="center"/>
          </w:tcPr>
          <w:p>
            <w:pPr>
              <w:widowControl/>
              <w:jc w:val="center"/>
              <w:textAlignment w:val="center"/>
              <w:rPr>
                <w:rFonts w:ascii="宋体" w:hAnsi="宋体" w:eastAsia="宋体" w:cs="宋体"/>
                <w:bCs/>
                <w:color w:val="000000" w:themeColor="text1"/>
                <w:kern w:val="0"/>
                <w:szCs w:val="21"/>
              </w:rPr>
            </w:pPr>
          </w:p>
        </w:tc>
        <w:tc>
          <w:tcPr>
            <w:tcW w:w="386"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A</w:t>
            </w:r>
          </w:p>
        </w:tc>
        <w:tc>
          <w:tcPr>
            <w:tcW w:w="1061"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马克思主义教学部</w:t>
            </w:r>
          </w:p>
        </w:tc>
        <w:tc>
          <w:tcPr>
            <w:tcW w:w="1312" w:type="dxa"/>
            <w:vAlign w:val="center"/>
          </w:tcPr>
          <w:p>
            <w:pPr>
              <w:widowControl/>
              <w:jc w:val="center"/>
              <w:textAlignment w:val="center"/>
              <w:rPr>
                <w:rFonts w:ascii="宋体" w:hAnsi="宋体" w:eastAsia="宋体" w:cs="宋体"/>
                <w:color w:val="000000" w:themeColor="text1"/>
                <w:kern w:val="0"/>
                <w:sz w:val="18"/>
                <w:szCs w:val="18"/>
              </w:rPr>
            </w:pPr>
            <w:r>
              <w:rPr>
                <w:rFonts w:hint="eastAsia" w:ascii="宋体" w:hAnsi="宋体" w:eastAsia="宋体" w:cs="宋体"/>
                <w:color w:val="000000" w:themeColor="text1"/>
                <w:kern w:val="0"/>
                <w:sz w:val="18"/>
                <w:szCs w:val="18"/>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6</w:t>
            </w:r>
          </w:p>
        </w:tc>
        <w:tc>
          <w:tcPr>
            <w:tcW w:w="1222" w:type="dxa"/>
            <w:vAlign w:val="center"/>
          </w:tcPr>
          <w:p>
            <w:pPr>
              <w:widowControl/>
              <w:jc w:val="center"/>
              <w:textAlignment w:val="center"/>
              <w:rPr>
                <w:rFonts w:ascii="宋体" w:hAnsi="宋体" w:eastAsia="宋体" w:cs="宋体"/>
                <w:color w:val="000000" w:themeColor="text1"/>
                <w:kern w:val="0"/>
                <w:sz w:val="18"/>
                <w:szCs w:val="18"/>
              </w:rPr>
            </w:pPr>
            <w:r>
              <w:rPr>
                <w:rFonts w:hint="eastAsia" w:ascii="宋体" w:hAnsi="宋体" w:eastAsia="宋体" w:cs="宋体"/>
                <w:color w:val="000000"/>
                <w:kern w:val="0"/>
                <w:sz w:val="18"/>
                <w:szCs w:val="18"/>
              </w:rPr>
              <w:t>14501184006</w:t>
            </w:r>
          </w:p>
        </w:tc>
        <w:tc>
          <w:tcPr>
            <w:tcW w:w="2259"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军训Ⅱ</w:t>
            </w:r>
          </w:p>
        </w:tc>
        <w:tc>
          <w:tcPr>
            <w:tcW w:w="69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C</w:t>
            </w:r>
          </w:p>
        </w:tc>
        <w:tc>
          <w:tcPr>
            <w:tcW w:w="687" w:type="dxa"/>
            <w:gridSpan w:val="2"/>
            <w:vAlign w:val="center"/>
          </w:tcPr>
          <w:p>
            <w:pPr>
              <w:jc w:val="center"/>
              <w:textAlignment w:val="center"/>
              <w:rPr>
                <w:rFonts w:ascii="宋体" w:hAnsi="宋体" w:eastAsia="宋体" w:cs="宋体"/>
                <w:bCs/>
                <w:color w:val="000000" w:themeColor="text1"/>
                <w:kern w:val="0"/>
                <w:szCs w:val="21"/>
              </w:rPr>
            </w:pPr>
          </w:p>
        </w:tc>
        <w:tc>
          <w:tcPr>
            <w:tcW w:w="61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90</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0</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90</w:t>
            </w:r>
          </w:p>
        </w:tc>
        <w:tc>
          <w:tcPr>
            <w:tcW w:w="58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w:t>
            </w: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8" w:type="dxa"/>
            <w:vAlign w:val="center"/>
          </w:tcPr>
          <w:p>
            <w:pPr>
              <w:widowControl/>
              <w:jc w:val="center"/>
              <w:textAlignment w:val="center"/>
              <w:rPr>
                <w:rFonts w:ascii="宋体" w:hAnsi="宋体" w:eastAsia="宋体" w:cs="宋体"/>
                <w:bCs/>
                <w:color w:val="000000" w:themeColor="text1"/>
                <w:kern w:val="0"/>
                <w:szCs w:val="21"/>
              </w:rPr>
            </w:pPr>
          </w:p>
        </w:tc>
        <w:tc>
          <w:tcPr>
            <w:tcW w:w="386"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themeColor="text1"/>
                <w:kern w:val="0"/>
                <w:szCs w:val="21"/>
              </w:rPr>
              <w:t>C</w:t>
            </w:r>
          </w:p>
        </w:tc>
        <w:tc>
          <w:tcPr>
            <w:tcW w:w="1061"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学生</w:t>
            </w:r>
          </w:p>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工作处</w:t>
            </w:r>
          </w:p>
        </w:tc>
        <w:tc>
          <w:tcPr>
            <w:tcW w:w="1312" w:type="dxa"/>
            <w:vAlign w:val="center"/>
          </w:tcPr>
          <w:p>
            <w:pPr>
              <w:widowControl/>
              <w:jc w:val="center"/>
              <w:textAlignment w:val="center"/>
              <w:rPr>
                <w:rFonts w:ascii="宋体" w:hAnsi="宋体" w:eastAsia="宋体" w:cs="宋体"/>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7</w:t>
            </w:r>
          </w:p>
        </w:tc>
        <w:tc>
          <w:tcPr>
            <w:tcW w:w="1222" w:type="dxa"/>
            <w:vAlign w:val="center"/>
          </w:tcPr>
          <w:p>
            <w:pPr>
              <w:widowControl/>
              <w:jc w:val="center"/>
              <w:textAlignment w:val="center"/>
              <w:rPr>
                <w:rFonts w:ascii="宋体" w:hAnsi="宋体" w:eastAsia="宋体" w:cs="宋体"/>
                <w:color w:val="000000" w:themeColor="text1"/>
                <w:kern w:val="0"/>
                <w:sz w:val="18"/>
                <w:szCs w:val="18"/>
              </w:rPr>
            </w:pPr>
            <w:r>
              <w:rPr>
                <w:rFonts w:hint="eastAsia" w:ascii="宋体" w:hAnsi="宋体" w:eastAsia="宋体" w:cs="宋体"/>
                <w:color w:val="000000"/>
                <w:kern w:val="0"/>
                <w:sz w:val="18"/>
                <w:szCs w:val="18"/>
              </w:rPr>
              <w:t>14501184007</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军事理论</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16</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16</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0</w:t>
            </w: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8" w:type="dxa"/>
            <w:vAlign w:val="center"/>
          </w:tcPr>
          <w:p>
            <w:pPr>
              <w:widowControl/>
              <w:jc w:val="center"/>
              <w:textAlignment w:val="center"/>
              <w:rPr>
                <w:rFonts w:ascii="宋体" w:hAnsi="宋体" w:eastAsia="宋体" w:cs="宋体"/>
                <w:color w:val="000000" w:themeColor="text1"/>
                <w:kern w:val="0"/>
                <w:szCs w:val="21"/>
              </w:rPr>
            </w:pPr>
          </w:p>
        </w:tc>
        <w:tc>
          <w:tcPr>
            <w:tcW w:w="386"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E</w:t>
            </w:r>
          </w:p>
        </w:tc>
        <w:tc>
          <w:tcPr>
            <w:tcW w:w="1061"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学生</w:t>
            </w:r>
          </w:p>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工作处</w:t>
            </w:r>
          </w:p>
        </w:tc>
        <w:tc>
          <w:tcPr>
            <w:tcW w:w="1312" w:type="dxa"/>
            <w:vAlign w:val="center"/>
          </w:tcPr>
          <w:p>
            <w:pPr>
              <w:widowControl/>
              <w:jc w:val="center"/>
              <w:textAlignment w:val="center"/>
              <w:rPr>
                <w:rFonts w:ascii="宋体" w:hAnsi="宋体" w:eastAsia="宋体" w:cs="宋体"/>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8</w:t>
            </w:r>
          </w:p>
        </w:tc>
        <w:tc>
          <w:tcPr>
            <w:tcW w:w="1222" w:type="dxa"/>
            <w:vAlign w:val="center"/>
          </w:tcPr>
          <w:p>
            <w:pPr>
              <w:widowControl/>
              <w:jc w:val="center"/>
              <w:textAlignment w:val="center"/>
              <w:rPr>
                <w:rFonts w:ascii="宋体" w:hAnsi="宋体" w:eastAsia="宋体" w:cs="宋体"/>
                <w:color w:val="000000" w:themeColor="text1"/>
                <w:kern w:val="0"/>
                <w:sz w:val="18"/>
                <w:szCs w:val="18"/>
              </w:rPr>
            </w:pPr>
            <w:r>
              <w:rPr>
                <w:rFonts w:hint="eastAsia" w:ascii="宋体" w:hAnsi="宋体" w:eastAsia="宋体" w:cs="宋体"/>
                <w:color w:val="000000"/>
                <w:kern w:val="0"/>
                <w:sz w:val="18"/>
                <w:szCs w:val="18"/>
              </w:rPr>
              <w:t>14501184008</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劳动教育</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16</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16</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0</w:t>
            </w: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8" w:type="dxa"/>
            <w:vAlign w:val="center"/>
          </w:tcPr>
          <w:p>
            <w:pPr>
              <w:widowControl/>
              <w:jc w:val="center"/>
              <w:textAlignment w:val="center"/>
              <w:rPr>
                <w:rFonts w:ascii="宋体" w:hAnsi="宋体" w:eastAsia="宋体" w:cs="宋体"/>
                <w:color w:val="000000" w:themeColor="text1"/>
                <w:kern w:val="0"/>
                <w:szCs w:val="21"/>
              </w:rPr>
            </w:pPr>
          </w:p>
        </w:tc>
        <w:tc>
          <w:tcPr>
            <w:tcW w:w="386"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E</w:t>
            </w:r>
          </w:p>
        </w:tc>
        <w:tc>
          <w:tcPr>
            <w:tcW w:w="1061"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学生</w:t>
            </w:r>
          </w:p>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工作处</w:t>
            </w:r>
          </w:p>
        </w:tc>
        <w:tc>
          <w:tcPr>
            <w:tcW w:w="1312" w:type="dxa"/>
            <w:vAlign w:val="center"/>
          </w:tcPr>
          <w:p>
            <w:pPr>
              <w:widowControl/>
              <w:jc w:val="center"/>
              <w:textAlignment w:val="center"/>
              <w:rPr>
                <w:rFonts w:ascii="宋体" w:hAnsi="宋体" w:eastAsia="宋体" w:cs="宋体"/>
                <w:color w:val="000000" w:themeColor="text1"/>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9</w:t>
            </w:r>
          </w:p>
        </w:tc>
        <w:tc>
          <w:tcPr>
            <w:tcW w:w="1222" w:type="dxa"/>
            <w:vAlign w:val="center"/>
          </w:tcPr>
          <w:p>
            <w:pPr>
              <w:widowControl/>
              <w:jc w:val="center"/>
              <w:textAlignment w:val="center"/>
              <w:rPr>
                <w:rFonts w:ascii="宋体" w:hAnsi="宋体" w:eastAsia="宋体" w:cs="宋体"/>
                <w:color w:val="000000" w:themeColor="text1"/>
                <w:kern w:val="0"/>
                <w:sz w:val="18"/>
                <w:szCs w:val="18"/>
              </w:rPr>
            </w:pPr>
            <w:r>
              <w:rPr>
                <w:rFonts w:hint="eastAsia" w:ascii="宋体" w:hAnsi="宋体" w:eastAsia="宋体" w:cs="宋体"/>
                <w:color w:val="000000"/>
                <w:kern w:val="0"/>
                <w:sz w:val="18"/>
                <w:szCs w:val="18"/>
              </w:rPr>
              <w:t>14501184009</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思想道德与法治</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B</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2</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32</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32</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0</w:t>
            </w: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8" w:type="dxa"/>
            <w:vAlign w:val="center"/>
          </w:tcPr>
          <w:p>
            <w:pPr>
              <w:widowControl/>
              <w:jc w:val="center"/>
              <w:textAlignment w:val="center"/>
              <w:rPr>
                <w:rFonts w:ascii="宋体" w:hAnsi="宋体" w:eastAsia="宋体" w:cs="宋体"/>
                <w:color w:val="000000" w:themeColor="text1"/>
                <w:kern w:val="0"/>
                <w:szCs w:val="21"/>
              </w:rPr>
            </w:pPr>
          </w:p>
        </w:tc>
        <w:tc>
          <w:tcPr>
            <w:tcW w:w="386"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B</w:t>
            </w:r>
          </w:p>
        </w:tc>
        <w:tc>
          <w:tcPr>
            <w:tcW w:w="1061"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马克思主义教学部</w:t>
            </w:r>
          </w:p>
        </w:tc>
        <w:tc>
          <w:tcPr>
            <w:tcW w:w="1312" w:type="dxa"/>
            <w:vAlign w:val="center"/>
          </w:tcPr>
          <w:p>
            <w:pPr>
              <w:widowControl/>
              <w:jc w:val="center"/>
              <w:textAlignment w:val="center"/>
              <w:rPr>
                <w:rFonts w:ascii="宋体" w:hAnsi="宋体" w:eastAsia="宋体" w:cs="宋体"/>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1222" w:type="dxa"/>
            <w:vAlign w:val="center"/>
          </w:tcPr>
          <w:p>
            <w:pPr>
              <w:jc w:val="center"/>
              <w:outlineLvl w:val="1"/>
              <w:rPr>
                <w:rFonts w:ascii="楷体_GB2312" w:hAnsi="楷体_GB2312" w:eastAsia="楷体_GB2312" w:cs="楷体_GB2312"/>
                <w:bCs/>
                <w:color w:val="000000" w:themeColor="text1"/>
                <w:sz w:val="28"/>
                <w:szCs w:val="28"/>
              </w:rPr>
            </w:pPr>
            <w:r>
              <w:rPr>
                <w:rFonts w:hint="eastAsia" w:ascii="宋体" w:hAnsi="宋体" w:eastAsia="宋体" w:cs="宋体"/>
                <w:color w:val="000000"/>
                <w:kern w:val="0"/>
                <w:sz w:val="18"/>
                <w:szCs w:val="18"/>
              </w:rPr>
              <w:t>14501184010</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思想政治理论课</w:t>
            </w:r>
          </w:p>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实践教学</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C</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16</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0</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16</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8" w:type="dxa"/>
            <w:vAlign w:val="center"/>
          </w:tcPr>
          <w:p>
            <w:pPr>
              <w:widowControl/>
              <w:jc w:val="center"/>
              <w:textAlignment w:val="center"/>
              <w:rPr>
                <w:rFonts w:ascii="宋体" w:hAnsi="宋体" w:eastAsia="宋体" w:cs="宋体"/>
                <w:color w:val="000000" w:themeColor="text1"/>
                <w:kern w:val="0"/>
                <w:szCs w:val="21"/>
              </w:rPr>
            </w:pPr>
          </w:p>
        </w:tc>
        <w:tc>
          <w:tcPr>
            <w:tcW w:w="386"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马克思主义教学部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11</w:t>
            </w:r>
          </w:p>
        </w:tc>
        <w:tc>
          <w:tcPr>
            <w:tcW w:w="1222" w:type="dxa"/>
            <w:vAlign w:val="center"/>
          </w:tcPr>
          <w:p>
            <w:pPr>
              <w:jc w:val="center"/>
              <w:outlineLvl w:val="1"/>
              <w:rPr>
                <w:rFonts w:ascii="楷体_GB2312" w:hAnsi="楷体_GB2312" w:eastAsia="楷体_GB2312" w:cs="楷体_GB2312"/>
                <w:bCs/>
                <w:color w:val="000000" w:themeColor="text1"/>
                <w:sz w:val="28"/>
                <w:szCs w:val="28"/>
              </w:rPr>
            </w:pPr>
            <w:r>
              <w:rPr>
                <w:rFonts w:hint="eastAsia" w:ascii="宋体" w:hAnsi="宋体" w:eastAsia="宋体" w:cs="宋体"/>
                <w:color w:val="000000"/>
                <w:kern w:val="0"/>
                <w:sz w:val="18"/>
                <w:szCs w:val="18"/>
              </w:rPr>
              <w:t>14501184011</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铸牢中华民族</w:t>
            </w:r>
          </w:p>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共同体意识</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B</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16</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16</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0</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8" w:type="dxa"/>
            <w:vAlign w:val="center"/>
          </w:tcPr>
          <w:p>
            <w:pPr>
              <w:widowControl/>
              <w:jc w:val="center"/>
              <w:textAlignment w:val="center"/>
              <w:rPr>
                <w:rFonts w:ascii="宋体" w:hAnsi="宋体" w:eastAsia="宋体" w:cs="宋体"/>
                <w:color w:val="000000" w:themeColor="text1"/>
                <w:kern w:val="0"/>
                <w:szCs w:val="21"/>
              </w:rPr>
            </w:pPr>
          </w:p>
        </w:tc>
        <w:tc>
          <w:tcPr>
            <w:tcW w:w="386"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马克思主义教学部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textDirection w:val="tbRlV"/>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公    共    基    础    课</w:t>
            </w:r>
          </w:p>
        </w:tc>
        <w:tc>
          <w:tcPr>
            <w:tcW w:w="475" w:type="dxa"/>
            <w:vMerge w:val="restart"/>
            <w:textDirection w:val="tbRlV"/>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公    共    必    修    课</w:t>
            </w:r>
          </w:p>
        </w:tc>
        <w:tc>
          <w:tcPr>
            <w:tcW w:w="535" w:type="dxa"/>
            <w:vAlign w:val="bottom"/>
          </w:tcPr>
          <w:p>
            <w:pPr>
              <w:pStyle w:val="84"/>
              <w:outlineLvl w:val="1"/>
              <w:rPr>
                <w:rFonts w:ascii="楷体_GB2312" w:hAnsi="楷体_GB2312" w:eastAsia="楷体_GB2312" w:cs="楷体_GB2312"/>
                <w:b w:val="0"/>
                <w:bCs/>
                <w:color w:val="000000" w:themeColor="text1"/>
                <w:sz w:val="21"/>
                <w:szCs w:val="21"/>
              </w:rPr>
            </w:pPr>
            <w:r>
              <w:rPr>
                <w:rFonts w:hint="eastAsia" w:cs="宋体"/>
                <w:b w:val="0"/>
                <w:bCs/>
                <w:color w:val="000000"/>
                <w:kern w:val="0"/>
                <w:sz w:val="21"/>
                <w:szCs w:val="21"/>
              </w:rPr>
              <w:t>12</w:t>
            </w:r>
          </w:p>
        </w:tc>
        <w:tc>
          <w:tcPr>
            <w:tcW w:w="1222" w:type="dxa"/>
            <w:vAlign w:val="center"/>
          </w:tcPr>
          <w:p>
            <w:pPr>
              <w:jc w:val="center"/>
              <w:outlineLvl w:val="1"/>
              <w:rPr>
                <w:rFonts w:ascii="楷体_GB2312" w:hAnsi="楷体_GB2312" w:eastAsia="楷体_GB2312" w:cs="楷体_GB2312"/>
                <w:bCs/>
                <w:color w:val="000000" w:themeColor="text1"/>
                <w:sz w:val="28"/>
                <w:szCs w:val="28"/>
              </w:rPr>
            </w:pPr>
            <w:r>
              <w:rPr>
                <w:rFonts w:hint="eastAsia" w:ascii="宋体" w:hAnsi="宋体" w:eastAsia="宋体" w:cs="宋体"/>
                <w:color w:val="000000"/>
                <w:kern w:val="0"/>
                <w:sz w:val="18"/>
                <w:szCs w:val="18"/>
              </w:rPr>
              <w:t>14501184012</w:t>
            </w:r>
          </w:p>
        </w:tc>
        <w:tc>
          <w:tcPr>
            <w:tcW w:w="2259"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习近平新时代中国特色社会主义思想概论</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B</w:t>
            </w:r>
          </w:p>
        </w:tc>
        <w:tc>
          <w:tcPr>
            <w:tcW w:w="687" w:type="dxa"/>
            <w:gridSpan w:val="2"/>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61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3</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48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48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B</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马克思主义教学部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13</w:t>
            </w:r>
          </w:p>
        </w:tc>
        <w:tc>
          <w:tcPr>
            <w:tcW w:w="1222" w:type="dxa"/>
            <w:vAlign w:val="center"/>
          </w:tcPr>
          <w:p>
            <w:pPr>
              <w:jc w:val="center"/>
              <w:outlineLvl w:val="1"/>
              <w:rPr>
                <w:rFonts w:ascii="楷体_GB2312" w:hAnsi="楷体_GB2312" w:eastAsia="楷体_GB2312" w:cs="楷体_GB2312"/>
                <w:bCs/>
                <w:color w:val="000000" w:themeColor="text1"/>
                <w:sz w:val="28"/>
                <w:szCs w:val="28"/>
              </w:rPr>
            </w:pPr>
            <w:r>
              <w:rPr>
                <w:rFonts w:hint="eastAsia" w:ascii="宋体" w:hAnsi="宋体" w:eastAsia="宋体" w:cs="宋体"/>
                <w:color w:val="000000"/>
                <w:kern w:val="0"/>
                <w:sz w:val="18"/>
                <w:szCs w:val="18"/>
              </w:rPr>
              <w:t>14501184013</w:t>
            </w:r>
          </w:p>
        </w:tc>
        <w:tc>
          <w:tcPr>
            <w:tcW w:w="2259"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毛泽东思想和中国特色社会主义理论体系概论</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B</w:t>
            </w:r>
          </w:p>
        </w:tc>
        <w:tc>
          <w:tcPr>
            <w:tcW w:w="687" w:type="dxa"/>
            <w:gridSpan w:val="2"/>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61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2</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32</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32</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B</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马克思主义教学部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14</w:t>
            </w:r>
          </w:p>
        </w:tc>
        <w:tc>
          <w:tcPr>
            <w:tcW w:w="1222" w:type="dxa"/>
            <w:vAlign w:val="center"/>
          </w:tcPr>
          <w:p>
            <w:pPr>
              <w:jc w:val="center"/>
              <w:outlineLvl w:val="1"/>
              <w:rPr>
                <w:rFonts w:ascii="楷体_GB2312" w:hAnsi="楷体_GB2312" w:eastAsia="楷体_GB2312" w:cs="楷体_GB2312"/>
                <w:bCs/>
                <w:color w:val="000000" w:themeColor="text1"/>
                <w:sz w:val="28"/>
                <w:szCs w:val="28"/>
              </w:rPr>
            </w:pPr>
            <w:r>
              <w:rPr>
                <w:rFonts w:hint="eastAsia" w:ascii="宋体" w:hAnsi="宋体" w:eastAsia="宋体" w:cs="宋体"/>
                <w:color w:val="000000"/>
                <w:kern w:val="0"/>
                <w:sz w:val="18"/>
                <w:szCs w:val="18"/>
              </w:rPr>
              <w:t>14501184014</w:t>
            </w:r>
          </w:p>
        </w:tc>
        <w:tc>
          <w:tcPr>
            <w:tcW w:w="2259"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职业发展与就业指导</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B</w:t>
            </w:r>
          </w:p>
        </w:tc>
        <w:tc>
          <w:tcPr>
            <w:tcW w:w="687" w:type="dxa"/>
            <w:gridSpan w:val="2"/>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61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1</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16</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14</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2</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15</w:t>
            </w:r>
          </w:p>
        </w:tc>
        <w:tc>
          <w:tcPr>
            <w:tcW w:w="1222" w:type="dxa"/>
            <w:vAlign w:val="center"/>
          </w:tcPr>
          <w:p>
            <w:pPr>
              <w:widowControl/>
              <w:jc w:val="center"/>
              <w:textAlignment w:val="center"/>
              <w:rPr>
                <w:rFonts w:ascii="宋体" w:hAnsi="宋体" w:eastAsia="宋体" w:cs="宋体"/>
                <w:color w:val="000000" w:themeColor="text1"/>
                <w:kern w:val="0"/>
                <w:sz w:val="18"/>
                <w:szCs w:val="18"/>
              </w:rPr>
            </w:pPr>
            <w:r>
              <w:rPr>
                <w:rFonts w:hint="eastAsia" w:ascii="宋体" w:hAnsi="宋体" w:eastAsia="宋体" w:cs="宋体"/>
                <w:color w:val="000000"/>
                <w:kern w:val="0"/>
                <w:sz w:val="18"/>
                <w:szCs w:val="18"/>
              </w:rPr>
              <w:t>14501184015</w:t>
            </w:r>
          </w:p>
        </w:tc>
        <w:tc>
          <w:tcPr>
            <w:tcW w:w="2259"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高职英语Ⅰ</w:t>
            </w:r>
          </w:p>
        </w:tc>
        <w:tc>
          <w:tcPr>
            <w:tcW w:w="69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687" w:type="dxa"/>
            <w:gridSpan w:val="2"/>
            <w:vAlign w:val="center"/>
          </w:tcPr>
          <w:p>
            <w:pPr>
              <w:jc w:val="center"/>
              <w:textAlignment w:val="center"/>
              <w:rPr>
                <w:rFonts w:ascii="宋体" w:hAnsi="宋体" w:eastAsia="宋体" w:cs="宋体"/>
                <w:bCs/>
                <w:color w:val="000000" w:themeColor="text1"/>
                <w:kern w:val="0"/>
                <w:szCs w:val="21"/>
              </w:rPr>
            </w:pPr>
          </w:p>
        </w:tc>
        <w:tc>
          <w:tcPr>
            <w:tcW w:w="61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20</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12</w:t>
            </w: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8" w:type="dxa"/>
            <w:vAlign w:val="center"/>
          </w:tcPr>
          <w:p>
            <w:pPr>
              <w:widowControl/>
              <w:jc w:val="center"/>
              <w:textAlignment w:val="center"/>
              <w:rPr>
                <w:rFonts w:ascii="宋体" w:hAnsi="宋体" w:eastAsia="宋体" w:cs="宋体"/>
                <w:bCs/>
                <w:color w:val="000000" w:themeColor="text1"/>
                <w:kern w:val="0"/>
                <w:szCs w:val="21"/>
              </w:rPr>
            </w:pPr>
          </w:p>
        </w:tc>
        <w:tc>
          <w:tcPr>
            <w:tcW w:w="386"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1061"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基础部</w:t>
            </w:r>
          </w:p>
        </w:tc>
        <w:tc>
          <w:tcPr>
            <w:tcW w:w="1312" w:type="dxa"/>
            <w:vAlign w:val="center"/>
          </w:tcPr>
          <w:p>
            <w:pPr>
              <w:widowControl/>
              <w:jc w:val="center"/>
              <w:textAlignment w:val="center"/>
              <w:rPr>
                <w:rFonts w:ascii="宋体" w:hAnsi="宋体" w:eastAsia="宋体" w:cs="宋体"/>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16</w:t>
            </w:r>
          </w:p>
        </w:tc>
        <w:tc>
          <w:tcPr>
            <w:tcW w:w="1222" w:type="dxa"/>
            <w:vAlign w:val="center"/>
          </w:tcPr>
          <w:p>
            <w:pPr>
              <w:widowControl/>
              <w:jc w:val="center"/>
              <w:textAlignment w:val="center"/>
              <w:rPr>
                <w:rFonts w:ascii="宋体" w:hAnsi="宋体" w:eastAsia="宋体" w:cs="宋体"/>
                <w:color w:val="000000" w:themeColor="text1"/>
                <w:kern w:val="0"/>
                <w:sz w:val="18"/>
                <w:szCs w:val="18"/>
              </w:rPr>
            </w:pPr>
            <w:r>
              <w:rPr>
                <w:rFonts w:hint="eastAsia" w:ascii="宋体" w:hAnsi="宋体" w:eastAsia="宋体" w:cs="宋体"/>
                <w:color w:val="000000"/>
                <w:kern w:val="0"/>
                <w:sz w:val="18"/>
                <w:szCs w:val="18"/>
              </w:rPr>
              <w:t>14501184016</w:t>
            </w:r>
          </w:p>
        </w:tc>
        <w:tc>
          <w:tcPr>
            <w:tcW w:w="2259"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高职英语Ⅱ</w:t>
            </w:r>
          </w:p>
        </w:tc>
        <w:tc>
          <w:tcPr>
            <w:tcW w:w="69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687" w:type="dxa"/>
            <w:gridSpan w:val="2"/>
            <w:vAlign w:val="center"/>
          </w:tcPr>
          <w:p>
            <w:pPr>
              <w:jc w:val="center"/>
              <w:textAlignment w:val="center"/>
              <w:rPr>
                <w:rFonts w:ascii="宋体" w:hAnsi="宋体" w:eastAsia="宋体" w:cs="宋体"/>
                <w:bCs/>
                <w:color w:val="000000" w:themeColor="text1"/>
                <w:kern w:val="0"/>
                <w:szCs w:val="21"/>
              </w:rPr>
            </w:pPr>
          </w:p>
        </w:tc>
        <w:tc>
          <w:tcPr>
            <w:tcW w:w="61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20</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12</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w:t>
            </w: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8" w:type="dxa"/>
            <w:vAlign w:val="center"/>
          </w:tcPr>
          <w:p>
            <w:pPr>
              <w:widowControl/>
              <w:jc w:val="center"/>
              <w:textAlignment w:val="center"/>
              <w:rPr>
                <w:rFonts w:ascii="宋体" w:hAnsi="宋体" w:eastAsia="宋体" w:cs="宋体"/>
                <w:bCs/>
                <w:color w:val="000000" w:themeColor="text1"/>
                <w:kern w:val="0"/>
                <w:szCs w:val="21"/>
              </w:rPr>
            </w:pPr>
          </w:p>
        </w:tc>
        <w:tc>
          <w:tcPr>
            <w:tcW w:w="386"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1061"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基础部</w:t>
            </w:r>
          </w:p>
        </w:tc>
        <w:tc>
          <w:tcPr>
            <w:tcW w:w="1312" w:type="dxa"/>
            <w:vAlign w:val="center"/>
          </w:tcPr>
          <w:p>
            <w:pPr>
              <w:widowControl/>
              <w:jc w:val="center"/>
              <w:textAlignment w:val="center"/>
              <w:rPr>
                <w:rFonts w:ascii="宋体" w:hAnsi="宋体" w:eastAsia="宋体" w:cs="宋体"/>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17</w:t>
            </w:r>
          </w:p>
        </w:tc>
        <w:tc>
          <w:tcPr>
            <w:tcW w:w="1222" w:type="dxa"/>
            <w:vAlign w:val="center"/>
          </w:tcPr>
          <w:p>
            <w:pPr>
              <w:widowControl/>
              <w:jc w:val="center"/>
              <w:textAlignment w:val="center"/>
              <w:rPr>
                <w:rFonts w:ascii="宋体" w:hAnsi="宋体" w:eastAsia="宋体" w:cs="宋体"/>
                <w:color w:val="000000" w:themeColor="text1"/>
                <w:kern w:val="0"/>
                <w:sz w:val="18"/>
                <w:szCs w:val="18"/>
              </w:rPr>
            </w:pPr>
            <w:r>
              <w:rPr>
                <w:rFonts w:hint="eastAsia" w:ascii="宋体" w:hAnsi="宋体" w:eastAsia="宋体" w:cs="宋体"/>
                <w:color w:val="000000"/>
                <w:kern w:val="0"/>
                <w:sz w:val="18"/>
                <w:szCs w:val="18"/>
              </w:rPr>
              <w:t>14501184017</w:t>
            </w:r>
          </w:p>
        </w:tc>
        <w:tc>
          <w:tcPr>
            <w:tcW w:w="2259"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信息技术Ⅰ（高职）</w:t>
            </w:r>
          </w:p>
        </w:tc>
        <w:tc>
          <w:tcPr>
            <w:tcW w:w="69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687" w:type="dxa"/>
            <w:gridSpan w:val="2"/>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w:t>
            </w:r>
          </w:p>
        </w:tc>
        <w:tc>
          <w:tcPr>
            <w:tcW w:w="61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30</w:t>
            </w: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8" w:type="dxa"/>
            <w:vAlign w:val="center"/>
          </w:tcPr>
          <w:p>
            <w:pPr>
              <w:widowControl/>
              <w:jc w:val="center"/>
              <w:textAlignment w:val="center"/>
              <w:rPr>
                <w:rFonts w:ascii="宋体" w:hAnsi="宋体" w:eastAsia="宋体" w:cs="宋体"/>
                <w:bCs/>
                <w:color w:val="000000" w:themeColor="text1"/>
                <w:kern w:val="0"/>
                <w:szCs w:val="21"/>
              </w:rPr>
            </w:pPr>
          </w:p>
        </w:tc>
        <w:tc>
          <w:tcPr>
            <w:tcW w:w="386"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C</w:t>
            </w:r>
          </w:p>
        </w:tc>
        <w:tc>
          <w:tcPr>
            <w:tcW w:w="1061"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themeColor="text1"/>
                <w:kern w:val="0"/>
                <w:szCs w:val="21"/>
              </w:rPr>
              <w:t>基础部</w:t>
            </w:r>
          </w:p>
        </w:tc>
        <w:tc>
          <w:tcPr>
            <w:tcW w:w="1312" w:type="dxa"/>
            <w:vAlign w:val="center"/>
          </w:tcPr>
          <w:p>
            <w:pPr>
              <w:widowControl/>
              <w:jc w:val="center"/>
              <w:textAlignment w:val="center"/>
              <w:rPr>
                <w:rFonts w:ascii="宋体" w:hAnsi="宋体" w:eastAsia="宋体" w:cs="宋体"/>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18</w:t>
            </w:r>
          </w:p>
        </w:tc>
        <w:tc>
          <w:tcPr>
            <w:tcW w:w="1222" w:type="dxa"/>
            <w:vAlign w:val="center"/>
          </w:tcPr>
          <w:p>
            <w:pPr>
              <w:widowControl/>
              <w:jc w:val="center"/>
              <w:textAlignment w:val="center"/>
              <w:rPr>
                <w:rFonts w:ascii="宋体" w:hAnsi="宋体" w:eastAsia="宋体" w:cs="宋体"/>
                <w:color w:val="000000" w:themeColor="text1"/>
                <w:kern w:val="0"/>
                <w:sz w:val="18"/>
                <w:szCs w:val="18"/>
              </w:rPr>
            </w:pPr>
            <w:r>
              <w:rPr>
                <w:rFonts w:hint="eastAsia" w:ascii="宋体" w:hAnsi="宋体" w:eastAsia="宋体" w:cs="宋体"/>
                <w:color w:val="000000"/>
                <w:kern w:val="0"/>
                <w:sz w:val="18"/>
                <w:szCs w:val="18"/>
              </w:rPr>
              <w:t>14501184018</w:t>
            </w:r>
          </w:p>
        </w:tc>
        <w:tc>
          <w:tcPr>
            <w:tcW w:w="2259"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信息技术Ⅱ（高职）</w:t>
            </w:r>
          </w:p>
        </w:tc>
        <w:tc>
          <w:tcPr>
            <w:tcW w:w="69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687" w:type="dxa"/>
            <w:gridSpan w:val="2"/>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w:t>
            </w:r>
          </w:p>
        </w:tc>
        <w:tc>
          <w:tcPr>
            <w:tcW w:w="61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30</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w:t>
            </w: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8" w:type="dxa"/>
            <w:vAlign w:val="center"/>
          </w:tcPr>
          <w:p>
            <w:pPr>
              <w:widowControl/>
              <w:jc w:val="center"/>
              <w:textAlignment w:val="center"/>
              <w:rPr>
                <w:rFonts w:ascii="宋体" w:hAnsi="宋体" w:eastAsia="宋体" w:cs="宋体"/>
                <w:bCs/>
                <w:color w:val="000000" w:themeColor="text1"/>
                <w:kern w:val="0"/>
                <w:szCs w:val="21"/>
              </w:rPr>
            </w:pPr>
          </w:p>
        </w:tc>
        <w:tc>
          <w:tcPr>
            <w:tcW w:w="386"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C</w:t>
            </w:r>
          </w:p>
        </w:tc>
        <w:tc>
          <w:tcPr>
            <w:tcW w:w="1061"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themeColor="text1"/>
                <w:kern w:val="0"/>
                <w:szCs w:val="21"/>
              </w:rPr>
              <w:t>基础部</w:t>
            </w:r>
          </w:p>
        </w:tc>
        <w:tc>
          <w:tcPr>
            <w:tcW w:w="1312" w:type="dxa"/>
            <w:vAlign w:val="center"/>
          </w:tcPr>
          <w:p>
            <w:pPr>
              <w:widowControl/>
              <w:jc w:val="center"/>
              <w:textAlignment w:val="center"/>
              <w:rPr>
                <w:rFonts w:ascii="宋体" w:hAnsi="宋体" w:eastAsia="宋体" w:cs="宋体"/>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19</w:t>
            </w:r>
          </w:p>
        </w:tc>
        <w:tc>
          <w:tcPr>
            <w:tcW w:w="1222" w:type="dxa"/>
            <w:vAlign w:val="center"/>
          </w:tcPr>
          <w:p>
            <w:pPr>
              <w:widowControl/>
              <w:jc w:val="center"/>
              <w:textAlignment w:val="center"/>
              <w:rPr>
                <w:rFonts w:ascii="宋体" w:hAnsi="宋体" w:eastAsia="宋体" w:cs="宋体"/>
                <w:color w:val="000000" w:themeColor="text1"/>
                <w:kern w:val="0"/>
                <w:sz w:val="18"/>
                <w:szCs w:val="18"/>
              </w:rPr>
            </w:pPr>
            <w:r>
              <w:rPr>
                <w:rFonts w:hint="eastAsia" w:ascii="宋体" w:hAnsi="宋体" w:eastAsia="宋体" w:cs="宋体"/>
                <w:color w:val="000000"/>
                <w:kern w:val="0"/>
                <w:sz w:val="18"/>
                <w:szCs w:val="18"/>
              </w:rPr>
              <w:t>14501184019</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高职实用语文</w:t>
            </w:r>
            <w:r>
              <w:rPr>
                <w:rFonts w:hint="eastAsia" w:ascii="宋体" w:hAnsi="宋体" w:eastAsia="宋体" w:cs="宋体"/>
                <w:bCs/>
                <w:color w:val="000000" w:themeColor="text1"/>
                <w:kern w:val="0"/>
                <w:szCs w:val="21"/>
              </w:rPr>
              <w:t>Ⅰ</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2</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32</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32</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0</w:t>
            </w: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8" w:type="dxa"/>
            <w:vAlign w:val="center"/>
          </w:tcPr>
          <w:p>
            <w:pPr>
              <w:widowControl/>
              <w:jc w:val="center"/>
              <w:textAlignment w:val="center"/>
              <w:rPr>
                <w:rFonts w:ascii="宋体" w:hAnsi="宋体" w:eastAsia="宋体" w:cs="宋体"/>
                <w:color w:val="000000" w:themeColor="text1"/>
                <w:kern w:val="0"/>
                <w:szCs w:val="21"/>
              </w:rPr>
            </w:pPr>
          </w:p>
        </w:tc>
        <w:tc>
          <w:tcPr>
            <w:tcW w:w="386"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1061"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基础部</w:t>
            </w:r>
          </w:p>
        </w:tc>
        <w:tc>
          <w:tcPr>
            <w:tcW w:w="1312" w:type="dxa"/>
            <w:vAlign w:val="center"/>
          </w:tcPr>
          <w:p>
            <w:pPr>
              <w:widowControl/>
              <w:jc w:val="center"/>
              <w:textAlignment w:val="center"/>
              <w:rPr>
                <w:rFonts w:ascii="宋体" w:hAnsi="宋体" w:eastAsia="宋体" w:cs="宋体"/>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20</w:t>
            </w:r>
          </w:p>
        </w:tc>
        <w:tc>
          <w:tcPr>
            <w:tcW w:w="1222" w:type="dxa"/>
            <w:vAlign w:val="center"/>
          </w:tcPr>
          <w:p>
            <w:pPr>
              <w:widowControl/>
              <w:jc w:val="center"/>
              <w:textAlignment w:val="center"/>
              <w:rPr>
                <w:rFonts w:ascii="宋体" w:hAnsi="宋体" w:eastAsia="宋体" w:cs="宋体"/>
                <w:color w:val="000000" w:themeColor="text1"/>
                <w:kern w:val="0"/>
                <w:sz w:val="18"/>
                <w:szCs w:val="18"/>
              </w:rPr>
            </w:pPr>
            <w:r>
              <w:rPr>
                <w:rFonts w:hint="eastAsia" w:ascii="宋体" w:hAnsi="宋体" w:eastAsia="宋体" w:cs="宋体"/>
                <w:color w:val="000000"/>
                <w:kern w:val="0"/>
                <w:sz w:val="18"/>
                <w:szCs w:val="18"/>
              </w:rPr>
              <w:t>14501184020</w:t>
            </w:r>
          </w:p>
        </w:tc>
        <w:tc>
          <w:tcPr>
            <w:tcW w:w="2259"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themeColor="text1"/>
                <w:kern w:val="0"/>
                <w:szCs w:val="21"/>
              </w:rPr>
              <w:t>高职实用语文</w:t>
            </w:r>
            <w:r>
              <w:rPr>
                <w:rFonts w:hint="eastAsia" w:ascii="宋体" w:hAnsi="宋体" w:eastAsia="宋体" w:cs="宋体"/>
                <w:bCs/>
                <w:color w:val="000000" w:themeColor="text1"/>
                <w:kern w:val="0"/>
                <w:szCs w:val="21"/>
              </w:rPr>
              <w:t>Ⅱ</w:t>
            </w:r>
          </w:p>
        </w:tc>
        <w:tc>
          <w:tcPr>
            <w:tcW w:w="69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themeColor="text1"/>
                <w:kern w:val="0"/>
                <w:szCs w:val="21"/>
              </w:rPr>
              <w:t>A</w:t>
            </w:r>
          </w:p>
        </w:tc>
        <w:tc>
          <w:tcPr>
            <w:tcW w:w="687" w:type="dxa"/>
            <w:gridSpan w:val="2"/>
            <w:vAlign w:val="center"/>
          </w:tcPr>
          <w:p>
            <w:pPr>
              <w:jc w:val="center"/>
              <w:textAlignment w:val="center"/>
              <w:rPr>
                <w:rFonts w:ascii="宋体" w:hAnsi="宋体" w:eastAsia="宋体" w:cs="宋体"/>
                <w:bCs/>
                <w:color w:val="000000" w:themeColor="text1"/>
                <w:kern w:val="0"/>
                <w:szCs w:val="21"/>
              </w:rPr>
            </w:pP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2</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32</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32</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0</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w:t>
            </w: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8" w:type="dxa"/>
            <w:vAlign w:val="center"/>
          </w:tcPr>
          <w:p>
            <w:pPr>
              <w:widowControl/>
              <w:jc w:val="center"/>
              <w:textAlignment w:val="center"/>
              <w:rPr>
                <w:rFonts w:ascii="宋体" w:hAnsi="宋体" w:eastAsia="宋体" w:cs="宋体"/>
                <w:bCs/>
                <w:color w:val="000000" w:themeColor="text1"/>
                <w:kern w:val="0"/>
                <w:szCs w:val="21"/>
              </w:rPr>
            </w:pPr>
          </w:p>
        </w:tc>
        <w:tc>
          <w:tcPr>
            <w:tcW w:w="386"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1061"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基础部</w:t>
            </w:r>
          </w:p>
        </w:tc>
        <w:tc>
          <w:tcPr>
            <w:tcW w:w="1312" w:type="dxa"/>
            <w:vAlign w:val="center"/>
          </w:tcPr>
          <w:p>
            <w:pPr>
              <w:widowControl/>
              <w:jc w:val="center"/>
              <w:textAlignment w:val="center"/>
              <w:rPr>
                <w:rFonts w:ascii="宋体" w:hAnsi="宋体" w:eastAsia="宋体" w:cs="宋体"/>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21</w:t>
            </w:r>
          </w:p>
        </w:tc>
        <w:tc>
          <w:tcPr>
            <w:tcW w:w="1222" w:type="dxa"/>
            <w:vAlign w:val="center"/>
          </w:tcPr>
          <w:p>
            <w:pPr>
              <w:widowControl/>
              <w:jc w:val="center"/>
              <w:textAlignment w:val="center"/>
              <w:rPr>
                <w:rFonts w:ascii="宋体" w:hAnsi="宋体" w:eastAsia="宋体" w:cs="宋体"/>
                <w:color w:val="000000" w:themeColor="text1"/>
                <w:kern w:val="0"/>
                <w:sz w:val="18"/>
                <w:szCs w:val="18"/>
              </w:rPr>
            </w:pPr>
            <w:r>
              <w:rPr>
                <w:rFonts w:hint="eastAsia" w:ascii="宋体" w:hAnsi="宋体" w:eastAsia="宋体" w:cs="宋体"/>
                <w:color w:val="000000"/>
                <w:kern w:val="0"/>
                <w:sz w:val="18"/>
                <w:szCs w:val="18"/>
              </w:rPr>
              <w:t>14501184021</w:t>
            </w:r>
          </w:p>
        </w:tc>
        <w:tc>
          <w:tcPr>
            <w:tcW w:w="2259"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体育与健康Ⅰ</w:t>
            </w:r>
          </w:p>
        </w:tc>
        <w:tc>
          <w:tcPr>
            <w:tcW w:w="69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687" w:type="dxa"/>
            <w:gridSpan w:val="2"/>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w:t>
            </w:r>
          </w:p>
        </w:tc>
        <w:tc>
          <w:tcPr>
            <w:tcW w:w="61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30</w:t>
            </w: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8" w:type="dxa"/>
            <w:vAlign w:val="center"/>
          </w:tcPr>
          <w:p>
            <w:pPr>
              <w:widowControl/>
              <w:jc w:val="center"/>
              <w:textAlignment w:val="center"/>
              <w:rPr>
                <w:rFonts w:ascii="宋体" w:hAnsi="宋体" w:eastAsia="宋体" w:cs="宋体"/>
                <w:bCs/>
                <w:color w:val="000000" w:themeColor="text1"/>
                <w:kern w:val="0"/>
                <w:szCs w:val="21"/>
              </w:rPr>
            </w:pPr>
          </w:p>
        </w:tc>
        <w:tc>
          <w:tcPr>
            <w:tcW w:w="386"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C</w:t>
            </w:r>
          </w:p>
        </w:tc>
        <w:tc>
          <w:tcPr>
            <w:tcW w:w="1061"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基础部</w:t>
            </w:r>
          </w:p>
        </w:tc>
        <w:tc>
          <w:tcPr>
            <w:tcW w:w="1312" w:type="dxa"/>
            <w:vAlign w:val="center"/>
          </w:tcPr>
          <w:p>
            <w:pPr>
              <w:widowControl/>
              <w:jc w:val="center"/>
              <w:textAlignment w:val="center"/>
              <w:rPr>
                <w:rFonts w:ascii="宋体" w:hAnsi="宋体" w:eastAsia="宋体" w:cs="宋体"/>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22</w:t>
            </w:r>
          </w:p>
        </w:tc>
        <w:tc>
          <w:tcPr>
            <w:tcW w:w="1222" w:type="dxa"/>
            <w:vAlign w:val="center"/>
          </w:tcPr>
          <w:p>
            <w:pPr>
              <w:widowControl/>
              <w:jc w:val="center"/>
              <w:textAlignment w:val="center"/>
              <w:rPr>
                <w:rFonts w:ascii="宋体" w:hAnsi="宋体" w:eastAsia="宋体" w:cs="宋体"/>
                <w:color w:val="000000" w:themeColor="text1"/>
                <w:kern w:val="0"/>
                <w:sz w:val="18"/>
                <w:szCs w:val="18"/>
              </w:rPr>
            </w:pPr>
            <w:r>
              <w:rPr>
                <w:rFonts w:hint="eastAsia" w:ascii="宋体" w:hAnsi="宋体" w:eastAsia="宋体" w:cs="宋体"/>
                <w:color w:val="000000"/>
                <w:kern w:val="0"/>
                <w:sz w:val="18"/>
                <w:szCs w:val="18"/>
              </w:rPr>
              <w:t>14501184022</w:t>
            </w:r>
          </w:p>
        </w:tc>
        <w:tc>
          <w:tcPr>
            <w:tcW w:w="2259"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体育与健康Ⅱ</w:t>
            </w:r>
          </w:p>
        </w:tc>
        <w:tc>
          <w:tcPr>
            <w:tcW w:w="69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687" w:type="dxa"/>
            <w:gridSpan w:val="2"/>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w:t>
            </w:r>
          </w:p>
        </w:tc>
        <w:tc>
          <w:tcPr>
            <w:tcW w:w="61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30</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w:t>
            </w: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8" w:type="dxa"/>
            <w:vAlign w:val="center"/>
          </w:tcPr>
          <w:p>
            <w:pPr>
              <w:widowControl/>
              <w:jc w:val="center"/>
              <w:textAlignment w:val="center"/>
              <w:rPr>
                <w:rFonts w:ascii="宋体" w:hAnsi="宋体" w:eastAsia="宋体" w:cs="宋体"/>
                <w:bCs/>
                <w:color w:val="000000" w:themeColor="text1"/>
                <w:kern w:val="0"/>
                <w:szCs w:val="21"/>
              </w:rPr>
            </w:pPr>
          </w:p>
        </w:tc>
        <w:tc>
          <w:tcPr>
            <w:tcW w:w="386"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C</w:t>
            </w:r>
          </w:p>
        </w:tc>
        <w:tc>
          <w:tcPr>
            <w:tcW w:w="1061"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基础部</w:t>
            </w:r>
          </w:p>
        </w:tc>
        <w:tc>
          <w:tcPr>
            <w:tcW w:w="1312" w:type="dxa"/>
            <w:vAlign w:val="center"/>
          </w:tcPr>
          <w:p>
            <w:pPr>
              <w:widowControl/>
              <w:jc w:val="center"/>
              <w:textAlignment w:val="center"/>
              <w:rPr>
                <w:rFonts w:ascii="宋体" w:hAnsi="宋体" w:eastAsia="宋体" w:cs="宋体"/>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23</w:t>
            </w:r>
          </w:p>
        </w:tc>
        <w:tc>
          <w:tcPr>
            <w:tcW w:w="1222" w:type="dxa"/>
            <w:vAlign w:val="center"/>
          </w:tcPr>
          <w:p>
            <w:pPr>
              <w:widowControl/>
              <w:jc w:val="center"/>
              <w:textAlignment w:val="center"/>
              <w:rPr>
                <w:rFonts w:ascii="宋体" w:hAnsi="宋体" w:eastAsia="宋体" w:cs="宋体"/>
                <w:color w:val="000000" w:themeColor="text1"/>
                <w:kern w:val="0"/>
                <w:sz w:val="18"/>
                <w:szCs w:val="18"/>
              </w:rPr>
            </w:pPr>
            <w:r>
              <w:rPr>
                <w:rFonts w:hint="eastAsia" w:ascii="宋体" w:hAnsi="宋体" w:eastAsia="宋体" w:cs="宋体"/>
                <w:color w:val="000000"/>
                <w:kern w:val="0"/>
                <w:sz w:val="18"/>
                <w:szCs w:val="18"/>
              </w:rPr>
              <w:t>14501184023</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高职数学</w:t>
            </w:r>
            <w:r>
              <w:rPr>
                <w:rFonts w:hint="eastAsia" w:ascii="宋体" w:hAnsi="宋体" w:eastAsia="宋体" w:cs="宋体"/>
                <w:bCs/>
                <w:color w:val="000000" w:themeColor="text1"/>
                <w:kern w:val="0"/>
                <w:szCs w:val="21"/>
              </w:rPr>
              <w:t>Ⅰ</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2</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32</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32</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0</w:t>
            </w: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8" w:type="dxa"/>
            <w:vAlign w:val="center"/>
          </w:tcPr>
          <w:p>
            <w:pPr>
              <w:widowControl/>
              <w:jc w:val="center"/>
              <w:textAlignment w:val="center"/>
              <w:rPr>
                <w:rFonts w:ascii="宋体" w:hAnsi="宋体" w:eastAsia="宋体" w:cs="宋体"/>
                <w:color w:val="000000" w:themeColor="text1"/>
                <w:kern w:val="0"/>
                <w:szCs w:val="21"/>
              </w:rPr>
            </w:pPr>
          </w:p>
        </w:tc>
        <w:tc>
          <w:tcPr>
            <w:tcW w:w="386"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1061"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基础部</w:t>
            </w:r>
          </w:p>
        </w:tc>
        <w:tc>
          <w:tcPr>
            <w:tcW w:w="131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理科限选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vAlign w:val="center"/>
          </w:tcPr>
          <w:p>
            <w:pPr>
              <w:pStyle w:val="84"/>
              <w:outlineLvl w:val="1"/>
              <w:rPr>
                <w:rFonts w:ascii="楷体_GB2312" w:hAnsi="楷体_GB2312" w:eastAsia="楷体_GB2312" w:cs="楷体_GB2312"/>
                <w:b w:val="0"/>
                <w:bCs/>
                <w:color w:val="000000" w:themeColor="text1"/>
                <w:sz w:val="28"/>
                <w:szCs w:val="28"/>
              </w:rPr>
            </w:pPr>
            <w:r>
              <w:rPr>
                <w:rFonts w:hint="eastAsia" w:cs="宋体"/>
                <w:b w:val="0"/>
                <w:color w:val="000000" w:themeColor="text1"/>
                <w:kern w:val="0"/>
                <w:sz w:val="21"/>
                <w:szCs w:val="21"/>
              </w:rPr>
              <w:t>公    共    基    础    课</w:t>
            </w:r>
          </w:p>
        </w:tc>
        <w:tc>
          <w:tcPr>
            <w:tcW w:w="475" w:type="dxa"/>
            <w:vMerge w:val="restart"/>
            <w:vAlign w:val="center"/>
          </w:tcPr>
          <w:p>
            <w:pPr>
              <w:pStyle w:val="84"/>
              <w:outlineLvl w:val="1"/>
              <w:rPr>
                <w:rFonts w:ascii="楷体_GB2312" w:hAnsi="楷体_GB2312" w:eastAsia="楷体_GB2312" w:cs="楷体_GB2312"/>
                <w:b w:val="0"/>
                <w:bCs/>
                <w:color w:val="000000" w:themeColor="text1"/>
                <w:sz w:val="21"/>
                <w:szCs w:val="21"/>
              </w:rPr>
            </w:pPr>
            <w:r>
              <w:rPr>
                <w:rFonts w:hint="eastAsia" w:cs="宋体"/>
                <w:b w:val="0"/>
                <w:bCs/>
                <w:color w:val="000000"/>
                <w:kern w:val="0"/>
                <w:sz w:val="21"/>
                <w:szCs w:val="21"/>
              </w:rPr>
              <w:t>公共必修课</w:t>
            </w: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24</w:t>
            </w:r>
          </w:p>
        </w:tc>
        <w:tc>
          <w:tcPr>
            <w:tcW w:w="1222" w:type="dxa"/>
            <w:vAlign w:val="center"/>
          </w:tcPr>
          <w:p>
            <w:pPr>
              <w:widowControl/>
              <w:jc w:val="center"/>
              <w:textAlignment w:val="center"/>
              <w:rPr>
                <w:rFonts w:ascii="宋体" w:hAnsi="宋体" w:eastAsia="宋体" w:cs="宋体"/>
                <w:color w:val="000000" w:themeColor="text1"/>
                <w:kern w:val="0"/>
                <w:sz w:val="18"/>
                <w:szCs w:val="18"/>
              </w:rPr>
            </w:pPr>
            <w:r>
              <w:rPr>
                <w:rFonts w:hint="eastAsia" w:ascii="宋体" w:hAnsi="宋体" w:eastAsia="宋体" w:cs="宋体"/>
                <w:color w:val="000000"/>
                <w:kern w:val="0"/>
                <w:sz w:val="18"/>
                <w:szCs w:val="18"/>
              </w:rPr>
              <w:t>14501184024</w:t>
            </w:r>
          </w:p>
        </w:tc>
        <w:tc>
          <w:tcPr>
            <w:tcW w:w="2259"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themeColor="text1"/>
                <w:kern w:val="0"/>
                <w:szCs w:val="21"/>
              </w:rPr>
              <w:t>高职数学</w:t>
            </w:r>
            <w:r>
              <w:rPr>
                <w:rFonts w:hint="eastAsia" w:ascii="宋体" w:hAnsi="宋体" w:eastAsia="宋体" w:cs="宋体"/>
                <w:bCs/>
                <w:color w:val="000000" w:themeColor="text1"/>
                <w:kern w:val="0"/>
                <w:szCs w:val="21"/>
              </w:rPr>
              <w:t>Ⅱ</w:t>
            </w:r>
          </w:p>
        </w:tc>
        <w:tc>
          <w:tcPr>
            <w:tcW w:w="69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themeColor="text1"/>
                <w:kern w:val="0"/>
                <w:szCs w:val="21"/>
              </w:rPr>
              <w:t>A</w:t>
            </w:r>
          </w:p>
        </w:tc>
        <w:tc>
          <w:tcPr>
            <w:tcW w:w="687" w:type="dxa"/>
            <w:gridSpan w:val="2"/>
            <w:vAlign w:val="center"/>
          </w:tcPr>
          <w:p>
            <w:pPr>
              <w:jc w:val="center"/>
              <w:textAlignment w:val="center"/>
              <w:rPr>
                <w:rFonts w:ascii="宋体" w:hAnsi="宋体" w:eastAsia="宋体" w:cs="宋体"/>
                <w:bCs/>
                <w:color w:val="000000" w:themeColor="text1"/>
                <w:kern w:val="0"/>
                <w:szCs w:val="21"/>
              </w:rPr>
            </w:pP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2</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32</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32</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0</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w:t>
            </w: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8" w:type="dxa"/>
            <w:vAlign w:val="center"/>
          </w:tcPr>
          <w:p>
            <w:pPr>
              <w:widowControl/>
              <w:jc w:val="center"/>
              <w:textAlignment w:val="center"/>
              <w:rPr>
                <w:rFonts w:ascii="宋体" w:hAnsi="宋体" w:eastAsia="宋体" w:cs="宋体"/>
                <w:bCs/>
                <w:color w:val="000000" w:themeColor="text1"/>
                <w:kern w:val="0"/>
                <w:szCs w:val="21"/>
              </w:rPr>
            </w:pPr>
          </w:p>
        </w:tc>
        <w:tc>
          <w:tcPr>
            <w:tcW w:w="386"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1061"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基础部</w:t>
            </w:r>
          </w:p>
        </w:tc>
        <w:tc>
          <w:tcPr>
            <w:tcW w:w="131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理科限选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25</w:t>
            </w:r>
          </w:p>
        </w:tc>
        <w:tc>
          <w:tcPr>
            <w:tcW w:w="1222" w:type="dxa"/>
            <w:vAlign w:val="center"/>
          </w:tcPr>
          <w:p>
            <w:pPr>
              <w:widowControl/>
              <w:jc w:val="center"/>
              <w:textAlignment w:val="center"/>
              <w:rPr>
                <w:rFonts w:ascii="宋体" w:hAnsi="宋体" w:eastAsia="宋体" w:cs="宋体"/>
                <w:color w:val="000000" w:themeColor="text1"/>
                <w:kern w:val="0"/>
                <w:sz w:val="18"/>
                <w:szCs w:val="18"/>
              </w:rPr>
            </w:pPr>
            <w:r>
              <w:rPr>
                <w:rFonts w:hint="eastAsia" w:ascii="宋体" w:hAnsi="宋体" w:eastAsia="宋体" w:cs="宋体"/>
                <w:color w:val="000000"/>
                <w:kern w:val="0"/>
                <w:sz w:val="18"/>
                <w:szCs w:val="18"/>
              </w:rPr>
              <w:t>14501184025</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心理健康教育</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B</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2</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32</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28</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4</w:t>
            </w: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8" w:type="dxa"/>
            <w:vAlign w:val="center"/>
          </w:tcPr>
          <w:p>
            <w:pPr>
              <w:widowControl/>
              <w:jc w:val="center"/>
              <w:textAlignment w:val="center"/>
              <w:rPr>
                <w:rFonts w:ascii="宋体" w:hAnsi="宋体" w:eastAsia="宋体" w:cs="宋体"/>
                <w:color w:val="000000" w:themeColor="text1"/>
                <w:kern w:val="0"/>
                <w:szCs w:val="21"/>
              </w:rPr>
            </w:pPr>
          </w:p>
        </w:tc>
        <w:tc>
          <w:tcPr>
            <w:tcW w:w="386"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A</w:t>
            </w:r>
          </w:p>
        </w:tc>
        <w:tc>
          <w:tcPr>
            <w:tcW w:w="1061"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学生</w:t>
            </w:r>
          </w:p>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工作处</w:t>
            </w:r>
          </w:p>
        </w:tc>
        <w:tc>
          <w:tcPr>
            <w:tcW w:w="1312" w:type="dxa"/>
            <w:vAlign w:val="center"/>
          </w:tcPr>
          <w:p>
            <w:pPr>
              <w:widowControl/>
              <w:jc w:val="center"/>
              <w:textAlignment w:val="center"/>
              <w:rPr>
                <w:rFonts w:ascii="宋体" w:hAnsi="宋体" w:eastAsia="宋体" w:cs="宋体"/>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kern w:val="0"/>
                <w:szCs w:val="21"/>
              </w:rPr>
              <w:t>26</w:t>
            </w:r>
          </w:p>
        </w:tc>
        <w:tc>
          <w:tcPr>
            <w:tcW w:w="1222" w:type="dxa"/>
            <w:vAlign w:val="center"/>
          </w:tcPr>
          <w:p>
            <w:pPr>
              <w:widowControl/>
              <w:jc w:val="center"/>
              <w:textAlignment w:val="center"/>
              <w:rPr>
                <w:rFonts w:ascii="宋体" w:hAnsi="宋体" w:eastAsia="宋体" w:cs="宋体"/>
                <w:color w:val="000000" w:themeColor="text1"/>
                <w:kern w:val="0"/>
                <w:sz w:val="18"/>
                <w:szCs w:val="18"/>
              </w:rPr>
            </w:pPr>
            <w:r>
              <w:rPr>
                <w:rFonts w:hint="eastAsia" w:ascii="宋体" w:hAnsi="宋体" w:eastAsia="宋体" w:cs="宋体"/>
                <w:color w:val="000000"/>
                <w:kern w:val="0"/>
                <w:sz w:val="18"/>
                <w:szCs w:val="18"/>
              </w:rPr>
              <w:t>14501184026</w:t>
            </w:r>
          </w:p>
        </w:tc>
        <w:tc>
          <w:tcPr>
            <w:tcW w:w="2259"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大学生安全教育</w:t>
            </w:r>
          </w:p>
        </w:tc>
        <w:tc>
          <w:tcPr>
            <w:tcW w:w="69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687" w:type="dxa"/>
            <w:gridSpan w:val="2"/>
            <w:vAlign w:val="center"/>
          </w:tcPr>
          <w:p>
            <w:pPr>
              <w:widowControl/>
              <w:jc w:val="center"/>
              <w:textAlignment w:val="center"/>
              <w:rPr>
                <w:rFonts w:ascii="宋体" w:hAnsi="宋体" w:eastAsia="宋体" w:cs="宋体"/>
                <w:bCs/>
                <w:color w:val="000000" w:themeColor="text1"/>
                <w:kern w:val="0"/>
                <w:szCs w:val="21"/>
              </w:rPr>
            </w:pPr>
          </w:p>
        </w:tc>
        <w:tc>
          <w:tcPr>
            <w:tcW w:w="61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8</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8</w:t>
            </w:r>
          </w:p>
        </w:tc>
        <w:tc>
          <w:tcPr>
            <w:tcW w:w="58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themeColor="text1"/>
                <w:kern w:val="0"/>
                <w:szCs w:val="21"/>
              </w:rPr>
              <w:t>√</w:t>
            </w: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bCs/>
                <w:color w:val="000000" w:themeColor="text1"/>
                <w:kern w:val="0"/>
                <w:szCs w:val="21"/>
              </w:rPr>
            </w:pPr>
          </w:p>
        </w:tc>
        <w:tc>
          <w:tcPr>
            <w:tcW w:w="588" w:type="dxa"/>
            <w:vAlign w:val="center"/>
          </w:tcPr>
          <w:p>
            <w:pPr>
              <w:widowControl/>
              <w:jc w:val="center"/>
              <w:textAlignment w:val="center"/>
              <w:rPr>
                <w:rFonts w:ascii="宋体" w:hAnsi="宋体" w:eastAsia="宋体" w:cs="宋体"/>
                <w:bCs/>
                <w:color w:val="000000" w:themeColor="text1"/>
                <w:kern w:val="0"/>
                <w:szCs w:val="21"/>
              </w:rPr>
            </w:pPr>
          </w:p>
        </w:tc>
        <w:tc>
          <w:tcPr>
            <w:tcW w:w="386"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A</w:t>
            </w:r>
          </w:p>
        </w:tc>
        <w:tc>
          <w:tcPr>
            <w:tcW w:w="1061"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基础部</w:t>
            </w:r>
          </w:p>
        </w:tc>
        <w:tc>
          <w:tcPr>
            <w:tcW w:w="1312" w:type="dxa"/>
            <w:vAlign w:val="center"/>
          </w:tcPr>
          <w:p>
            <w:pPr>
              <w:widowControl/>
              <w:jc w:val="center"/>
              <w:textAlignment w:val="center"/>
              <w:rPr>
                <w:rFonts w:ascii="宋体" w:hAnsi="宋体" w:eastAsia="宋体" w:cs="宋体"/>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kern w:val="0"/>
                <w:szCs w:val="21"/>
              </w:rPr>
              <w:t>27</w:t>
            </w:r>
          </w:p>
        </w:tc>
        <w:tc>
          <w:tcPr>
            <w:tcW w:w="1222" w:type="dxa"/>
            <w:vAlign w:val="center"/>
          </w:tcPr>
          <w:p>
            <w:pPr>
              <w:widowControl/>
              <w:jc w:val="center"/>
              <w:textAlignment w:val="center"/>
              <w:rPr>
                <w:rFonts w:ascii="宋体" w:hAnsi="宋体" w:eastAsia="宋体" w:cs="宋体"/>
                <w:color w:val="000000" w:themeColor="text1"/>
                <w:kern w:val="0"/>
                <w:sz w:val="18"/>
                <w:szCs w:val="18"/>
              </w:rPr>
            </w:pPr>
            <w:r>
              <w:rPr>
                <w:rFonts w:hint="eastAsia" w:ascii="宋体" w:hAnsi="宋体" w:eastAsia="宋体" w:cs="宋体"/>
                <w:color w:val="000000"/>
                <w:kern w:val="0"/>
                <w:sz w:val="18"/>
                <w:szCs w:val="18"/>
              </w:rPr>
              <w:t>14501184027</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创新与创业教育</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B</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2</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32</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24</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8</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8" w:type="dxa"/>
            <w:vAlign w:val="center"/>
          </w:tcPr>
          <w:p>
            <w:pPr>
              <w:widowControl/>
              <w:jc w:val="center"/>
              <w:textAlignment w:val="center"/>
              <w:rPr>
                <w:rFonts w:ascii="宋体" w:hAnsi="宋体" w:eastAsia="宋体" w:cs="宋体"/>
                <w:color w:val="000000" w:themeColor="text1"/>
                <w:kern w:val="0"/>
                <w:szCs w:val="21"/>
              </w:rPr>
            </w:pPr>
          </w:p>
        </w:tc>
        <w:tc>
          <w:tcPr>
            <w:tcW w:w="386"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A</w:t>
            </w:r>
          </w:p>
        </w:tc>
        <w:tc>
          <w:tcPr>
            <w:tcW w:w="1061"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基础部</w:t>
            </w:r>
          </w:p>
        </w:tc>
        <w:tc>
          <w:tcPr>
            <w:tcW w:w="1312" w:type="dxa"/>
            <w:vAlign w:val="center"/>
          </w:tcPr>
          <w:p>
            <w:pPr>
              <w:widowControl/>
              <w:jc w:val="center"/>
              <w:textAlignment w:val="center"/>
              <w:rPr>
                <w:rFonts w:ascii="宋体" w:hAnsi="宋体" w:eastAsia="宋体" w:cs="宋体"/>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871" w:type="dxa"/>
            <w:gridSpan w:val="7"/>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公共必修课小计</w:t>
            </w:r>
          </w:p>
        </w:tc>
        <w:tc>
          <w:tcPr>
            <w:tcW w:w="61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42</w:t>
            </w:r>
          </w:p>
        </w:tc>
        <w:tc>
          <w:tcPr>
            <w:tcW w:w="522" w:type="dxa"/>
            <w:tcFitTex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spacing w:val="1"/>
                <w:w w:val="93"/>
                <w:kern w:val="0"/>
                <w:szCs w:val="21"/>
              </w:rPr>
              <w:t>70</w:t>
            </w:r>
            <w:r>
              <w:rPr>
                <w:rFonts w:hint="eastAsia" w:ascii="宋体" w:hAnsi="宋体" w:eastAsia="宋体" w:cs="宋体"/>
                <w:bCs/>
                <w:color w:val="000000" w:themeColor="text1"/>
                <w:w w:val="93"/>
                <w:kern w:val="0"/>
                <w:szCs w:val="21"/>
              </w:rPr>
              <w:t>2</w:t>
            </w:r>
          </w:p>
        </w:tc>
        <w:tc>
          <w:tcPr>
            <w:tcW w:w="522" w:type="dxa"/>
            <w:tcFitTex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spacing w:val="1"/>
                <w:w w:val="93"/>
                <w:kern w:val="0"/>
                <w:szCs w:val="21"/>
              </w:rPr>
              <w:t>43</w:t>
            </w:r>
            <w:r>
              <w:rPr>
                <w:rFonts w:hint="eastAsia" w:ascii="宋体" w:hAnsi="宋体" w:eastAsia="宋体" w:cs="宋体"/>
                <w:bCs/>
                <w:color w:val="000000" w:themeColor="text1"/>
                <w:w w:val="93"/>
                <w:kern w:val="0"/>
                <w:szCs w:val="21"/>
              </w:rPr>
              <w:t>0</w:t>
            </w:r>
          </w:p>
        </w:tc>
        <w:tc>
          <w:tcPr>
            <w:tcW w:w="522" w:type="dxa"/>
            <w:tcFitText/>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spacing w:val="1"/>
                <w:w w:val="93"/>
                <w:kern w:val="0"/>
                <w:szCs w:val="21"/>
              </w:rPr>
              <w:t>27</w:t>
            </w:r>
            <w:r>
              <w:rPr>
                <w:rFonts w:hint="eastAsia" w:ascii="宋体" w:hAnsi="宋体" w:eastAsia="宋体" w:cs="宋体"/>
                <w:bCs/>
                <w:color w:val="000000" w:themeColor="text1"/>
                <w:w w:val="93"/>
                <w:kern w:val="0"/>
                <w:szCs w:val="21"/>
              </w:rPr>
              <w:t>2</w:t>
            </w: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18</w:t>
            </w: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14</w:t>
            </w: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4</w:t>
            </w: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8" w:type="dxa"/>
            <w:vAlign w:val="center"/>
          </w:tcPr>
          <w:p>
            <w:pPr>
              <w:widowControl/>
              <w:jc w:val="center"/>
              <w:textAlignment w:val="center"/>
              <w:rPr>
                <w:rFonts w:ascii="宋体" w:hAnsi="宋体" w:eastAsia="宋体" w:cs="宋体"/>
                <w:color w:val="000000" w:themeColor="text1"/>
                <w:kern w:val="0"/>
                <w:szCs w:val="21"/>
              </w:rPr>
            </w:pPr>
          </w:p>
        </w:tc>
        <w:tc>
          <w:tcPr>
            <w:tcW w:w="386" w:type="dxa"/>
            <w:tcFitText/>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1061" w:type="dxa"/>
            <w:vAlign w:val="center"/>
          </w:tcPr>
          <w:p>
            <w:pPr>
              <w:pStyle w:val="84"/>
              <w:outlineLvl w:val="1"/>
              <w:rPr>
                <w:rFonts w:ascii="楷体_GB2312" w:hAnsi="楷体_GB2312" w:eastAsia="楷体_GB2312" w:cs="楷体_GB2312"/>
                <w:b w:val="0"/>
                <w:bCs/>
                <w:color w:val="000000" w:themeColor="text1"/>
                <w:sz w:val="28"/>
                <w:szCs w:val="28"/>
              </w:rPr>
            </w:pPr>
          </w:p>
        </w:tc>
        <w:tc>
          <w:tcPr>
            <w:tcW w:w="1312" w:type="dxa"/>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restart"/>
            <w:vAlign w:val="center"/>
          </w:tcPr>
          <w:p>
            <w:pPr>
              <w:pStyle w:val="84"/>
              <w:outlineLvl w:val="1"/>
              <w:rPr>
                <w:rFonts w:ascii="楷体_GB2312" w:hAnsi="楷体_GB2312" w:eastAsia="楷体_GB2312" w:cs="楷体_GB2312"/>
                <w:b w:val="0"/>
                <w:bCs/>
                <w:color w:val="000000" w:themeColor="text1"/>
                <w:sz w:val="28"/>
                <w:szCs w:val="28"/>
              </w:rPr>
            </w:pPr>
            <w:r>
              <w:rPr>
                <w:rFonts w:hint="eastAsia" w:cs="宋体"/>
                <w:b w:val="0"/>
                <w:bCs/>
                <w:color w:val="000000" w:themeColor="text1"/>
                <w:sz w:val="21"/>
                <w:szCs w:val="21"/>
              </w:rPr>
              <w:t>公共选修课</w:t>
            </w: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1</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14501185001</w:t>
            </w:r>
          </w:p>
        </w:tc>
        <w:tc>
          <w:tcPr>
            <w:tcW w:w="2259"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党史</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A</w:t>
            </w:r>
          </w:p>
        </w:tc>
        <w:tc>
          <w:tcPr>
            <w:tcW w:w="687" w:type="dxa"/>
            <w:gridSpan w:val="2"/>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61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0.5</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马克思主义教学部</w:t>
            </w:r>
          </w:p>
        </w:tc>
        <w:tc>
          <w:tcPr>
            <w:tcW w:w="1312" w:type="dxa"/>
            <w:vMerge w:val="restart"/>
            <w:vAlign w:val="center"/>
          </w:tcPr>
          <w:p>
            <w:pPr>
              <w:pStyle w:val="84"/>
              <w:jc w:val="left"/>
              <w:outlineLvl w:val="1"/>
              <w:rPr>
                <w:rFonts w:ascii="楷体_GB2312" w:hAnsi="楷体_GB2312" w:eastAsia="楷体_GB2312" w:cs="楷体_GB2312"/>
                <w:b w:val="0"/>
                <w:bCs/>
                <w:color w:val="000000" w:themeColor="text1"/>
                <w:sz w:val="28"/>
                <w:szCs w:val="28"/>
              </w:rPr>
            </w:pPr>
            <w:r>
              <w:rPr>
                <w:rFonts w:hint="eastAsia" w:cs="宋体"/>
                <w:b w:val="0"/>
                <w:bCs/>
                <w:color w:val="000000" w:themeColor="text1"/>
                <w:kern w:val="0"/>
                <w:sz w:val="21"/>
                <w:szCs w:val="21"/>
              </w:rPr>
              <w:t>“四史”教育任选其一，上课为4周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2</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14501185002</w:t>
            </w:r>
          </w:p>
        </w:tc>
        <w:tc>
          <w:tcPr>
            <w:tcW w:w="2259"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新中国史</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A</w:t>
            </w:r>
          </w:p>
        </w:tc>
        <w:tc>
          <w:tcPr>
            <w:tcW w:w="687" w:type="dxa"/>
            <w:gridSpan w:val="2"/>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61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0.5</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马克思主义教学部</w:t>
            </w:r>
          </w:p>
        </w:tc>
        <w:tc>
          <w:tcPr>
            <w:tcW w:w="1312"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3</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14501185003</w:t>
            </w:r>
          </w:p>
        </w:tc>
        <w:tc>
          <w:tcPr>
            <w:tcW w:w="2259"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改革开放史</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A</w:t>
            </w:r>
          </w:p>
        </w:tc>
        <w:tc>
          <w:tcPr>
            <w:tcW w:w="687" w:type="dxa"/>
            <w:gridSpan w:val="2"/>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61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0.5</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w:t>
            </w: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马克思主义教学部</w:t>
            </w:r>
          </w:p>
        </w:tc>
        <w:tc>
          <w:tcPr>
            <w:tcW w:w="1312"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4</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14501185004</w:t>
            </w:r>
          </w:p>
        </w:tc>
        <w:tc>
          <w:tcPr>
            <w:tcW w:w="2259"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社会主义发展史</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A</w:t>
            </w:r>
          </w:p>
        </w:tc>
        <w:tc>
          <w:tcPr>
            <w:tcW w:w="687" w:type="dxa"/>
            <w:gridSpan w:val="2"/>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61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0.5</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w:t>
            </w: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马克思主义教学部</w:t>
            </w:r>
          </w:p>
        </w:tc>
        <w:tc>
          <w:tcPr>
            <w:tcW w:w="1312"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5</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14501185005</w:t>
            </w:r>
          </w:p>
        </w:tc>
        <w:tc>
          <w:tcPr>
            <w:tcW w:w="2259"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急救与自救（网）</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bCs/>
                <w:color w:val="000000" w:themeColor="text1"/>
                <w:kern w:val="0"/>
                <w:szCs w:val="21"/>
              </w:rPr>
            </w:pPr>
          </w:p>
        </w:tc>
        <w:tc>
          <w:tcPr>
            <w:tcW w:w="61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themeColor="text1"/>
                <w:kern w:val="0"/>
                <w:szCs w:val="21"/>
              </w:rPr>
              <w:t>0.5</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themeColor="text1"/>
                <w:kern w:val="0"/>
                <w:szCs w:val="21"/>
              </w:rPr>
              <w:t>8</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themeColor="text1"/>
                <w:kern w:val="0"/>
                <w:szCs w:val="21"/>
              </w:rPr>
              <w:t>8</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themeColor="text1"/>
                <w:kern w:val="0"/>
                <w:szCs w:val="21"/>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outlineLvl w:val="1"/>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基础部</w:t>
            </w:r>
          </w:p>
        </w:tc>
        <w:tc>
          <w:tcPr>
            <w:tcW w:w="1312" w:type="dxa"/>
            <w:vMerge w:val="restart"/>
            <w:vAlign w:val="center"/>
          </w:tcPr>
          <w:p>
            <w:pPr>
              <w:widowControl/>
              <w:jc w:val="left"/>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限选课程，在线学习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6</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14501185006</w:t>
            </w:r>
          </w:p>
        </w:tc>
        <w:tc>
          <w:tcPr>
            <w:tcW w:w="2259"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themeColor="text1"/>
                <w:kern w:val="0"/>
                <w:szCs w:val="21"/>
              </w:rPr>
              <w:t>中华优秀传统文化（网）</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A</w:t>
            </w:r>
          </w:p>
        </w:tc>
        <w:tc>
          <w:tcPr>
            <w:tcW w:w="687" w:type="dxa"/>
            <w:gridSpan w:val="2"/>
            <w:vAlign w:val="center"/>
          </w:tcPr>
          <w:p>
            <w:pPr>
              <w:jc w:val="center"/>
              <w:textAlignment w:val="center"/>
              <w:rPr>
                <w:rFonts w:ascii="宋体" w:hAnsi="宋体" w:eastAsia="宋体" w:cs="宋体"/>
                <w:bCs/>
                <w:color w:val="000000" w:themeColor="text1"/>
                <w:kern w:val="0"/>
                <w:szCs w:val="21"/>
              </w:rPr>
            </w:pPr>
          </w:p>
        </w:tc>
        <w:tc>
          <w:tcPr>
            <w:tcW w:w="61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themeColor="text1"/>
                <w:kern w:val="0"/>
                <w:szCs w:val="21"/>
              </w:rPr>
              <w:t>0.5</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themeColor="text1"/>
                <w:kern w:val="0"/>
                <w:szCs w:val="21"/>
              </w:rPr>
              <w:t>8</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themeColor="text1"/>
                <w:kern w:val="0"/>
                <w:szCs w:val="21"/>
              </w:rPr>
              <w:t>8</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themeColor="text1"/>
                <w:kern w:val="0"/>
                <w:szCs w:val="21"/>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outlineLvl w:val="1"/>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基础部</w:t>
            </w:r>
          </w:p>
        </w:tc>
        <w:tc>
          <w:tcPr>
            <w:tcW w:w="1312" w:type="dxa"/>
            <w:vMerge w:val="continue"/>
            <w:vAlign w:val="center"/>
          </w:tcPr>
          <w:p>
            <w:pPr>
              <w:widowControl/>
              <w:jc w:val="center"/>
              <w:textAlignment w:val="center"/>
              <w:rPr>
                <w:rFonts w:ascii="楷体_GB2312" w:hAnsi="楷体_GB2312" w:eastAsia="楷体_GB2312" w:cs="楷体_GB2312"/>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7</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14501185007</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大学生劳动就业法律问题解读（网）</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0.5</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8</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8</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w:t>
            </w:r>
          </w:p>
        </w:tc>
        <w:tc>
          <w:tcPr>
            <w:tcW w:w="588" w:type="dxa"/>
            <w:vAlign w:val="center"/>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outlineLvl w:val="1"/>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基础部</w:t>
            </w:r>
          </w:p>
        </w:tc>
        <w:tc>
          <w:tcPr>
            <w:tcW w:w="1312" w:type="dxa"/>
            <w:vMerge w:val="continue"/>
            <w:vAlign w:val="center"/>
          </w:tcPr>
          <w:p>
            <w:pPr>
              <w:widowControl/>
              <w:jc w:val="center"/>
              <w:textAlignment w:val="center"/>
              <w:rPr>
                <w:rFonts w:ascii="楷体_GB2312" w:hAnsi="楷体_GB2312" w:eastAsia="楷体_GB2312" w:cs="楷体_GB2312"/>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vAlign w:val="center"/>
          </w:tcPr>
          <w:p>
            <w:pPr>
              <w:pStyle w:val="84"/>
              <w:outlineLvl w:val="1"/>
              <w:rPr>
                <w:rFonts w:ascii="楷体_GB2312" w:hAnsi="楷体_GB2312" w:eastAsia="楷体_GB2312" w:cs="楷体_GB2312"/>
                <w:b w:val="0"/>
                <w:bCs/>
                <w:color w:val="000000" w:themeColor="text1"/>
                <w:sz w:val="28"/>
                <w:szCs w:val="28"/>
              </w:rPr>
            </w:pPr>
            <w:r>
              <w:rPr>
                <w:rFonts w:hint="eastAsia" w:cs="宋体"/>
                <w:b w:val="0"/>
                <w:color w:val="000000" w:themeColor="text1"/>
                <w:kern w:val="0"/>
                <w:sz w:val="21"/>
                <w:szCs w:val="21"/>
              </w:rPr>
              <w:t>公    共    基    础    课</w:t>
            </w:r>
          </w:p>
        </w:tc>
        <w:tc>
          <w:tcPr>
            <w:tcW w:w="475" w:type="dxa"/>
            <w:vMerge w:val="restart"/>
            <w:vAlign w:val="center"/>
          </w:tcPr>
          <w:p>
            <w:pPr>
              <w:pStyle w:val="84"/>
              <w:outlineLvl w:val="1"/>
              <w:rPr>
                <w:rFonts w:ascii="楷体_GB2312" w:hAnsi="楷体_GB2312" w:eastAsia="楷体_GB2312" w:cs="楷体_GB2312"/>
                <w:b w:val="0"/>
                <w:bCs/>
                <w:color w:val="000000" w:themeColor="text1"/>
                <w:sz w:val="28"/>
                <w:szCs w:val="28"/>
              </w:rPr>
            </w:pPr>
            <w:r>
              <w:rPr>
                <w:rFonts w:hint="eastAsia" w:cs="宋体"/>
                <w:b w:val="0"/>
                <w:bCs/>
                <w:color w:val="000000" w:themeColor="text1"/>
                <w:sz w:val="21"/>
                <w:szCs w:val="21"/>
              </w:rPr>
              <w:t>公共选修课</w:t>
            </w: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8</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14501185008</w:t>
            </w:r>
          </w:p>
        </w:tc>
        <w:tc>
          <w:tcPr>
            <w:tcW w:w="2259"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国防安全教育</w:t>
            </w:r>
          </w:p>
        </w:tc>
        <w:tc>
          <w:tcPr>
            <w:tcW w:w="69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bCs/>
                <w:color w:val="000000" w:themeColor="text1"/>
                <w:kern w:val="0"/>
                <w:szCs w:val="21"/>
              </w:rPr>
            </w:pPr>
          </w:p>
        </w:tc>
        <w:tc>
          <w:tcPr>
            <w:tcW w:w="61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outlineLvl w:val="1"/>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9</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14501185009</w:t>
            </w:r>
          </w:p>
        </w:tc>
        <w:tc>
          <w:tcPr>
            <w:tcW w:w="2259"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节能减排</w:t>
            </w:r>
          </w:p>
        </w:tc>
        <w:tc>
          <w:tcPr>
            <w:tcW w:w="69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bCs/>
                <w:color w:val="000000" w:themeColor="text1"/>
                <w:kern w:val="0"/>
                <w:szCs w:val="21"/>
              </w:rPr>
            </w:pPr>
          </w:p>
        </w:tc>
        <w:tc>
          <w:tcPr>
            <w:tcW w:w="61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outlineLvl w:val="1"/>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14501185010</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应用文写作</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16</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16</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outlineLvl w:val="1"/>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11</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14501185011</w:t>
            </w:r>
          </w:p>
        </w:tc>
        <w:tc>
          <w:tcPr>
            <w:tcW w:w="2259"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唐诗宋词鉴赏</w:t>
            </w:r>
          </w:p>
        </w:tc>
        <w:tc>
          <w:tcPr>
            <w:tcW w:w="69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bCs/>
                <w:color w:val="000000" w:themeColor="text1"/>
                <w:kern w:val="0"/>
                <w:szCs w:val="21"/>
              </w:rPr>
            </w:pPr>
          </w:p>
        </w:tc>
        <w:tc>
          <w:tcPr>
            <w:tcW w:w="61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outlineLvl w:val="1"/>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bottom"/>
          </w:tcPr>
          <w:p>
            <w:pPr>
              <w:pStyle w:val="84"/>
              <w:outlineLvl w:val="1"/>
              <w:rPr>
                <w:rFonts w:ascii="楷体_GB2312" w:hAnsi="楷体_GB2312" w:eastAsia="楷体_GB2312" w:cs="楷体_GB2312"/>
                <w:b w:val="0"/>
                <w:bCs/>
                <w:color w:val="000000" w:themeColor="text1"/>
                <w:sz w:val="21"/>
                <w:szCs w:val="21"/>
              </w:rPr>
            </w:pPr>
            <w:r>
              <w:rPr>
                <w:rFonts w:hint="eastAsia" w:cs="宋体"/>
                <w:b w:val="0"/>
                <w:bCs/>
                <w:color w:val="000000"/>
                <w:kern w:val="0"/>
                <w:sz w:val="21"/>
                <w:szCs w:val="21"/>
              </w:rPr>
              <w:t>12</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14501185012</w:t>
            </w:r>
          </w:p>
        </w:tc>
        <w:tc>
          <w:tcPr>
            <w:tcW w:w="2259"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礼仪素养</w:t>
            </w:r>
          </w:p>
        </w:tc>
        <w:tc>
          <w:tcPr>
            <w:tcW w:w="69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bCs/>
                <w:color w:val="000000" w:themeColor="text1"/>
                <w:kern w:val="0"/>
                <w:szCs w:val="21"/>
              </w:rPr>
            </w:pPr>
          </w:p>
        </w:tc>
        <w:tc>
          <w:tcPr>
            <w:tcW w:w="61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outlineLvl w:val="1"/>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13</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14501185013</w:t>
            </w:r>
          </w:p>
        </w:tc>
        <w:tc>
          <w:tcPr>
            <w:tcW w:w="2259"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普通话</w:t>
            </w:r>
          </w:p>
        </w:tc>
        <w:tc>
          <w:tcPr>
            <w:tcW w:w="69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687" w:type="dxa"/>
            <w:gridSpan w:val="2"/>
            <w:vAlign w:val="center"/>
          </w:tcPr>
          <w:p>
            <w:pPr>
              <w:jc w:val="center"/>
              <w:textAlignment w:val="center"/>
              <w:rPr>
                <w:rFonts w:ascii="宋体" w:hAnsi="宋体" w:eastAsia="宋体" w:cs="宋体"/>
                <w:bCs/>
                <w:color w:val="000000" w:themeColor="text1"/>
                <w:kern w:val="0"/>
                <w:szCs w:val="21"/>
              </w:rPr>
            </w:pPr>
          </w:p>
        </w:tc>
        <w:tc>
          <w:tcPr>
            <w:tcW w:w="61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8</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8</w:t>
            </w: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outlineLvl w:val="1"/>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14</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14501185014</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社交礼仪</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outlineLvl w:val="1"/>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15</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14501185015</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市场营销</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outlineLvl w:val="1"/>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16</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14501185016</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高职数学（拓展）</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outlineLvl w:val="1"/>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17</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14501185017</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高职实用语文（拓展）</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outlineLvl w:val="1"/>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18</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14501185018</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高职英语（拓展）</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0</w:t>
            </w: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8" w:type="dxa"/>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outlineLvl w:val="1"/>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pStyle w:val="84"/>
              <w:outlineLvl w:val="1"/>
              <w:rPr>
                <w:rFonts w:ascii="楷体_GB2312" w:hAnsi="楷体_GB2312" w:eastAsia="楷体_GB2312" w:cs="楷体_GB2312"/>
                <w:b w:val="0"/>
                <w:bCs/>
                <w:color w:val="000000" w:themeColor="text1"/>
                <w:sz w:val="28"/>
                <w:szCs w:val="28"/>
              </w:rPr>
            </w:pPr>
            <w:r>
              <w:rPr>
                <w:rFonts w:hint="eastAsia" w:cs="宋体"/>
                <w:b w:val="0"/>
                <w:bCs/>
                <w:color w:val="000000"/>
                <w:kern w:val="0"/>
                <w:sz w:val="21"/>
                <w:szCs w:val="21"/>
              </w:rPr>
              <w:t>19</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14501185019</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信息技术（拓展）</w:t>
            </w:r>
          </w:p>
        </w:tc>
        <w:tc>
          <w:tcPr>
            <w:tcW w:w="69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bCs/>
                <w:color w:val="000000" w:themeColor="text1"/>
                <w:kern w:val="0"/>
                <w:szCs w:val="21"/>
              </w:rPr>
            </w:pPr>
          </w:p>
        </w:tc>
        <w:tc>
          <w:tcPr>
            <w:tcW w:w="61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0</w:t>
            </w: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8" w:type="dxa"/>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outlineLvl w:val="1"/>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vAlign w:val="center"/>
          </w:tcPr>
          <w:p>
            <w:pPr>
              <w:pStyle w:val="84"/>
              <w:outlineLvl w:val="1"/>
              <w:rPr>
                <w:rFonts w:ascii="楷体_GB2312" w:hAnsi="楷体_GB2312" w:eastAsia="楷体_GB2312" w:cs="楷体_GB2312"/>
                <w:b w:val="0"/>
                <w:bCs/>
                <w:color w:val="000000" w:themeColor="text1"/>
                <w:sz w:val="28"/>
                <w:szCs w:val="28"/>
              </w:rPr>
            </w:pPr>
            <w:r>
              <w:rPr>
                <w:rFonts w:hint="eastAsia" w:cs="宋体"/>
                <w:b w:val="0"/>
                <w:color w:val="000000" w:themeColor="text1"/>
                <w:kern w:val="0"/>
                <w:sz w:val="21"/>
                <w:szCs w:val="21"/>
              </w:rPr>
              <w:t>公    共    基    础    课</w:t>
            </w:r>
          </w:p>
        </w:tc>
        <w:tc>
          <w:tcPr>
            <w:tcW w:w="475" w:type="dxa"/>
            <w:vMerge w:val="restart"/>
            <w:vAlign w:val="center"/>
          </w:tcPr>
          <w:p>
            <w:pPr>
              <w:pStyle w:val="84"/>
              <w:outlineLvl w:val="1"/>
              <w:rPr>
                <w:rFonts w:ascii="楷体_GB2312" w:hAnsi="楷体_GB2312" w:eastAsia="楷体_GB2312" w:cs="楷体_GB2312"/>
                <w:b w:val="0"/>
                <w:bCs/>
                <w:color w:val="000000" w:themeColor="text1"/>
                <w:sz w:val="28"/>
                <w:szCs w:val="28"/>
              </w:rPr>
            </w:pPr>
            <w:r>
              <w:rPr>
                <w:rFonts w:hint="eastAsia" w:cs="宋体"/>
                <w:b w:val="0"/>
                <w:bCs/>
                <w:color w:val="000000" w:themeColor="text1"/>
                <w:sz w:val="21"/>
                <w:szCs w:val="21"/>
              </w:rPr>
              <w:t>公共选修课</w:t>
            </w: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20</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w:t>
            </w:r>
            <w:r>
              <w:rPr>
                <w:rFonts w:ascii="宋体" w:hAnsi="宋体" w:eastAsia="宋体" w:cs="宋体"/>
                <w:color w:val="000000"/>
                <w:kern w:val="0"/>
                <w:sz w:val="18"/>
                <w:szCs w:val="18"/>
              </w:rPr>
              <w:t xml:space="preserve">  </w:t>
            </w:r>
            <w:r>
              <w:rPr>
                <w:rFonts w:hint="eastAsia" w:ascii="宋体" w:hAnsi="宋体" w:eastAsia="宋体" w:cs="宋体"/>
                <w:color w:val="000000"/>
                <w:kern w:val="0"/>
                <w:sz w:val="18"/>
                <w:szCs w:val="18"/>
              </w:rPr>
              <w:t>20</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思想政治理论（拓展）</w:t>
            </w:r>
          </w:p>
        </w:tc>
        <w:tc>
          <w:tcPr>
            <w:tcW w:w="69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bCs/>
                <w:color w:val="000000" w:themeColor="text1"/>
                <w:kern w:val="0"/>
                <w:szCs w:val="21"/>
              </w:rPr>
            </w:pPr>
          </w:p>
        </w:tc>
        <w:tc>
          <w:tcPr>
            <w:tcW w:w="613"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0</w:t>
            </w: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8" w:type="dxa"/>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outlineLvl w:val="1"/>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基础部</w:t>
            </w:r>
          </w:p>
        </w:tc>
        <w:tc>
          <w:tcPr>
            <w:tcW w:w="1312" w:type="dxa"/>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21</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14501185021</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音乐欣赏</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0</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16</w:t>
            </w: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outlineLvl w:val="1"/>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基础部</w:t>
            </w:r>
          </w:p>
        </w:tc>
        <w:tc>
          <w:tcPr>
            <w:tcW w:w="1312" w:type="dxa"/>
            <w:vMerge w:val="restart"/>
            <w:vAlign w:val="center"/>
          </w:tcPr>
          <w:p>
            <w:pPr>
              <w:pStyle w:val="84"/>
              <w:outlineLvl w:val="1"/>
              <w:rPr>
                <w:rFonts w:ascii="楷体_GB2312" w:hAnsi="楷体_GB2312" w:eastAsia="楷体_GB2312" w:cs="楷体_GB2312"/>
                <w:b w:val="0"/>
                <w:bCs/>
                <w:color w:val="000000" w:themeColor="text1"/>
                <w:sz w:val="28"/>
                <w:szCs w:val="28"/>
              </w:rPr>
            </w:pPr>
            <w:r>
              <w:rPr>
                <w:rFonts w:hint="eastAsia" w:cs="宋体"/>
                <w:b w:val="0"/>
                <w:bCs/>
                <w:color w:val="000000" w:themeColor="text1"/>
                <w:kern w:val="0"/>
                <w:sz w:val="21"/>
                <w:szCs w:val="21"/>
              </w:rPr>
              <w:t>美育类课程至少选一门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22</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14501185022</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书画艺术欣赏</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0</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16</w:t>
            </w: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outlineLvl w:val="1"/>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23</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14501185023</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舞蹈</w:t>
            </w:r>
          </w:p>
        </w:tc>
        <w:tc>
          <w:tcPr>
            <w:tcW w:w="693"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C</w:t>
            </w:r>
          </w:p>
        </w:tc>
        <w:tc>
          <w:tcPr>
            <w:tcW w:w="687" w:type="dxa"/>
            <w:gridSpan w:val="2"/>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w:t>
            </w:r>
          </w:p>
        </w:tc>
        <w:tc>
          <w:tcPr>
            <w:tcW w:w="613"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0</w:t>
            </w:r>
          </w:p>
        </w:tc>
        <w:tc>
          <w:tcPr>
            <w:tcW w:w="522"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16</w:t>
            </w: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8" w:type="dxa"/>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24</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14501185024</w:t>
            </w:r>
          </w:p>
        </w:tc>
        <w:tc>
          <w:tcPr>
            <w:tcW w:w="2259"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书法</w:t>
            </w:r>
          </w:p>
        </w:tc>
        <w:tc>
          <w:tcPr>
            <w:tcW w:w="69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C</w:t>
            </w:r>
          </w:p>
        </w:tc>
        <w:tc>
          <w:tcPr>
            <w:tcW w:w="687" w:type="dxa"/>
            <w:gridSpan w:val="2"/>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w:t>
            </w:r>
          </w:p>
        </w:tc>
        <w:tc>
          <w:tcPr>
            <w:tcW w:w="61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0</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w:t>
            </w: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8" w:type="dxa"/>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25</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14501185025</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体育（足球）</w:t>
            </w:r>
          </w:p>
        </w:tc>
        <w:tc>
          <w:tcPr>
            <w:tcW w:w="693"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C</w:t>
            </w:r>
          </w:p>
        </w:tc>
        <w:tc>
          <w:tcPr>
            <w:tcW w:w="687" w:type="dxa"/>
            <w:gridSpan w:val="2"/>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w:t>
            </w:r>
          </w:p>
        </w:tc>
        <w:tc>
          <w:tcPr>
            <w:tcW w:w="613"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0</w:t>
            </w:r>
          </w:p>
        </w:tc>
        <w:tc>
          <w:tcPr>
            <w:tcW w:w="522"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16</w:t>
            </w: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8" w:type="dxa"/>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基础部</w:t>
            </w:r>
          </w:p>
        </w:tc>
        <w:tc>
          <w:tcPr>
            <w:tcW w:w="1312" w:type="dxa"/>
            <w:vMerge w:val="restart"/>
            <w:vAlign w:val="center"/>
          </w:tcPr>
          <w:p>
            <w:pPr>
              <w:pStyle w:val="84"/>
              <w:outlineLvl w:val="1"/>
              <w:rPr>
                <w:rFonts w:ascii="楷体_GB2312" w:hAnsi="楷体_GB2312" w:eastAsia="楷体_GB2312" w:cs="楷体_GB2312"/>
                <w:b w:val="0"/>
                <w:bCs/>
                <w:color w:val="000000" w:themeColor="text1"/>
                <w:sz w:val="28"/>
                <w:szCs w:val="28"/>
              </w:rPr>
            </w:pPr>
            <w:r>
              <w:rPr>
                <w:rFonts w:hint="eastAsia" w:cs="宋体"/>
                <w:b w:val="0"/>
                <w:bCs/>
                <w:color w:val="000000" w:themeColor="text1"/>
                <w:kern w:val="0"/>
                <w:sz w:val="21"/>
                <w:szCs w:val="21"/>
              </w:rPr>
              <w:t>体育类课程至少选一门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26</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14501185026</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体育（篮球）</w:t>
            </w:r>
          </w:p>
        </w:tc>
        <w:tc>
          <w:tcPr>
            <w:tcW w:w="693"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C</w:t>
            </w:r>
          </w:p>
        </w:tc>
        <w:tc>
          <w:tcPr>
            <w:tcW w:w="687" w:type="dxa"/>
            <w:gridSpan w:val="2"/>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w:t>
            </w:r>
          </w:p>
        </w:tc>
        <w:tc>
          <w:tcPr>
            <w:tcW w:w="613"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0</w:t>
            </w:r>
          </w:p>
        </w:tc>
        <w:tc>
          <w:tcPr>
            <w:tcW w:w="522"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16</w:t>
            </w: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8" w:type="dxa"/>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27</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14501185027</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体育（羽毛球）</w:t>
            </w:r>
          </w:p>
        </w:tc>
        <w:tc>
          <w:tcPr>
            <w:tcW w:w="693"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C</w:t>
            </w:r>
          </w:p>
        </w:tc>
        <w:tc>
          <w:tcPr>
            <w:tcW w:w="687" w:type="dxa"/>
            <w:gridSpan w:val="2"/>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w:t>
            </w:r>
          </w:p>
        </w:tc>
        <w:tc>
          <w:tcPr>
            <w:tcW w:w="613"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0</w:t>
            </w:r>
          </w:p>
        </w:tc>
        <w:tc>
          <w:tcPr>
            <w:tcW w:w="522"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16</w:t>
            </w: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8" w:type="dxa"/>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kern w:val="0"/>
                <w:szCs w:val="21"/>
              </w:rPr>
              <w:t>28</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14501185028</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体育（乒乓球）</w:t>
            </w:r>
          </w:p>
        </w:tc>
        <w:tc>
          <w:tcPr>
            <w:tcW w:w="693"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C</w:t>
            </w:r>
          </w:p>
        </w:tc>
        <w:tc>
          <w:tcPr>
            <w:tcW w:w="687" w:type="dxa"/>
            <w:gridSpan w:val="2"/>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w:t>
            </w:r>
          </w:p>
        </w:tc>
        <w:tc>
          <w:tcPr>
            <w:tcW w:w="613"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0</w:t>
            </w:r>
          </w:p>
        </w:tc>
        <w:tc>
          <w:tcPr>
            <w:tcW w:w="522"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16</w:t>
            </w: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8" w:type="dxa"/>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kern w:val="0"/>
                <w:szCs w:val="21"/>
              </w:rPr>
              <w:t>29</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14501185029</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体育（排球）</w:t>
            </w:r>
          </w:p>
        </w:tc>
        <w:tc>
          <w:tcPr>
            <w:tcW w:w="693"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C</w:t>
            </w:r>
          </w:p>
        </w:tc>
        <w:tc>
          <w:tcPr>
            <w:tcW w:w="687" w:type="dxa"/>
            <w:gridSpan w:val="2"/>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w:t>
            </w:r>
          </w:p>
        </w:tc>
        <w:tc>
          <w:tcPr>
            <w:tcW w:w="613"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0</w:t>
            </w:r>
          </w:p>
        </w:tc>
        <w:tc>
          <w:tcPr>
            <w:tcW w:w="522"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16</w:t>
            </w: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8" w:type="dxa"/>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kern w:val="0"/>
                <w:szCs w:val="21"/>
              </w:rPr>
              <w:t>30</w:t>
            </w:r>
          </w:p>
        </w:tc>
        <w:tc>
          <w:tcPr>
            <w:tcW w:w="1222" w:type="dxa"/>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14501185030</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健美操</w:t>
            </w:r>
          </w:p>
        </w:tc>
        <w:tc>
          <w:tcPr>
            <w:tcW w:w="693"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C</w:t>
            </w:r>
          </w:p>
        </w:tc>
        <w:tc>
          <w:tcPr>
            <w:tcW w:w="687" w:type="dxa"/>
            <w:gridSpan w:val="2"/>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w:t>
            </w:r>
          </w:p>
        </w:tc>
        <w:tc>
          <w:tcPr>
            <w:tcW w:w="613"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0</w:t>
            </w:r>
          </w:p>
        </w:tc>
        <w:tc>
          <w:tcPr>
            <w:tcW w:w="522"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16</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8" w:type="dxa"/>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rPr>
            </w:pPr>
            <w:r>
              <w:rPr>
                <w:rFonts w:hint="eastAsia" w:ascii="宋体" w:hAnsi="宋体" w:eastAsia="宋体" w:cs="宋体"/>
                <w:color w:val="000000" w:themeColor="text1"/>
                <w:kern w:val="0"/>
                <w:szCs w:val="21"/>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5871" w:type="dxa"/>
            <w:gridSpan w:val="7"/>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公共选修课小计</w:t>
            </w:r>
          </w:p>
        </w:tc>
        <w:tc>
          <w:tcPr>
            <w:tcW w:w="61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96</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83" w:type="dxa"/>
            <w:vAlign w:val="center"/>
          </w:tcPr>
          <w:p>
            <w:pPr>
              <w:jc w:val="center"/>
              <w:textAlignment w:val="center"/>
              <w:rPr>
                <w:rFonts w:ascii="宋体" w:hAnsi="宋体" w:eastAsia="宋体" w:cs="宋体"/>
                <w:bCs/>
                <w:color w:val="000000" w:themeColor="text1"/>
                <w:kern w:val="0"/>
                <w:szCs w:val="21"/>
              </w:rPr>
            </w:pPr>
          </w:p>
        </w:tc>
        <w:tc>
          <w:tcPr>
            <w:tcW w:w="58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1.5</w:t>
            </w:r>
          </w:p>
        </w:tc>
        <w:tc>
          <w:tcPr>
            <w:tcW w:w="58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1.5</w:t>
            </w:r>
          </w:p>
        </w:tc>
        <w:tc>
          <w:tcPr>
            <w:tcW w:w="58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w:t>
            </w:r>
          </w:p>
        </w:tc>
        <w:tc>
          <w:tcPr>
            <w:tcW w:w="58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w:t>
            </w:r>
          </w:p>
        </w:tc>
        <w:tc>
          <w:tcPr>
            <w:tcW w:w="588" w:type="dxa"/>
            <w:vAlign w:val="center"/>
          </w:tcPr>
          <w:p>
            <w:pPr>
              <w:jc w:val="center"/>
              <w:textAlignment w:val="center"/>
              <w:rPr>
                <w:rFonts w:ascii="宋体" w:hAnsi="宋体" w:eastAsia="宋体" w:cs="宋体"/>
                <w:bCs/>
                <w:color w:val="000000" w:themeColor="text1"/>
                <w:kern w:val="0"/>
                <w:szCs w:val="21"/>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rPr>
            </w:pPr>
          </w:p>
        </w:tc>
        <w:tc>
          <w:tcPr>
            <w:tcW w:w="1061" w:type="dxa"/>
            <w:vAlign w:val="center"/>
          </w:tcPr>
          <w:p>
            <w:pPr>
              <w:widowControl/>
              <w:jc w:val="center"/>
              <w:textAlignment w:val="center"/>
              <w:rPr>
                <w:rFonts w:ascii="宋体" w:hAnsi="宋体" w:eastAsia="宋体" w:cs="宋体"/>
                <w:color w:val="000000" w:themeColor="text1"/>
                <w:kern w:val="0"/>
                <w:szCs w:val="21"/>
              </w:rPr>
            </w:pPr>
          </w:p>
        </w:tc>
        <w:tc>
          <w:tcPr>
            <w:tcW w:w="1312" w:type="dxa"/>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textDirection w:val="tbLrV"/>
            <w:vAlign w:val="center"/>
          </w:tcPr>
          <w:p>
            <w:pPr>
              <w:pStyle w:val="84"/>
              <w:ind w:left="113" w:right="113"/>
              <w:outlineLvl w:val="1"/>
              <w:rPr>
                <w:rFonts w:ascii="楷体_GB2312" w:hAnsi="楷体_GB2312" w:eastAsia="楷体_GB2312" w:cs="楷体_GB2312"/>
                <w:b w:val="0"/>
                <w:bCs/>
                <w:color w:val="000000" w:themeColor="text1"/>
                <w:sz w:val="28"/>
                <w:szCs w:val="28"/>
              </w:rPr>
            </w:pPr>
            <w:r>
              <w:rPr>
                <w:rFonts w:hint="eastAsia" w:cs="宋体"/>
                <w:b w:val="0"/>
                <w:color w:val="000000" w:themeColor="text1"/>
                <w:kern w:val="0"/>
                <w:sz w:val="21"/>
                <w:szCs w:val="21"/>
              </w:rPr>
              <w:t>专  业 （技  能） 课</w:t>
            </w:r>
          </w:p>
        </w:tc>
        <w:tc>
          <w:tcPr>
            <w:tcW w:w="475" w:type="dxa"/>
            <w:vMerge w:val="restart"/>
            <w:vAlign w:val="center"/>
          </w:tcPr>
          <w:p>
            <w:pPr>
              <w:pStyle w:val="84"/>
              <w:outlineLvl w:val="1"/>
              <w:rPr>
                <w:rFonts w:ascii="楷体_GB2312" w:hAnsi="楷体_GB2312" w:eastAsia="楷体_GB2312" w:cs="楷体_GB2312"/>
                <w:b w:val="0"/>
                <w:bCs/>
                <w:color w:val="000000" w:themeColor="text1"/>
                <w:sz w:val="28"/>
                <w:szCs w:val="28"/>
              </w:rPr>
            </w:pPr>
            <w:r>
              <w:rPr>
                <w:rFonts w:hint="eastAsia" w:cs="宋体"/>
                <w:b w:val="0"/>
                <w:color w:val="000000" w:themeColor="text1"/>
                <w:kern w:val="0"/>
                <w:sz w:val="21"/>
                <w:szCs w:val="21"/>
              </w:rPr>
              <w:t>专业必修   课</w:t>
            </w: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1</w:t>
            </w:r>
          </w:p>
        </w:tc>
        <w:tc>
          <w:tcPr>
            <w:tcW w:w="1222" w:type="dxa"/>
            <w:vAlign w:val="center"/>
          </w:tcPr>
          <w:p>
            <w:pPr>
              <w:jc w:val="center"/>
              <w:outlineLvl w:val="1"/>
              <w:rPr>
                <w:rFonts w:ascii="宋体" w:hAnsi="宋体" w:eastAsia="宋体" w:cs="宋体"/>
                <w:color w:val="000000"/>
                <w:kern w:val="0"/>
                <w:sz w:val="18"/>
                <w:szCs w:val="18"/>
              </w:rPr>
            </w:pPr>
            <w:r>
              <w:rPr>
                <w:rFonts w:hint="eastAsia" w:ascii="宋体" w:hAnsi="宋体" w:eastAsia="宋体" w:cs="宋体"/>
                <w:color w:val="000000"/>
                <w:kern w:val="0"/>
                <w:sz w:val="18"/>
                <w:szCs w:val="18"/>
              </w:rPr>
              <w:t>14501161</w:t>
            </w:r>
            <w:r>
              <w:rPr>
                <w:rFonts w:hint="eastAsia" w:ascii="宋体" w:hAnsi="宋体" w:eastAsia="宋体" w:cs="宋体"/>
                <w:color w:val="000000"/>
                <w:kern w:val="0"/>
                <w:sz w:val="18"/>
                <w:szCs w:val="18"/>
                <w:lang w:val="en-US" w:eastAsia="zh-CN"/>
              </w:rPr>
              <w:t>2</w:t>
            </w:r>
            <w:r>
              <w:rPr>
                <w:rFonts w:hint="eastAsia" w:ascii="宋体" w:hAnsi="宋体" w:eastAsia="宋体" w:cs="宋体"/>
                <w:color w:val="000000"/>
                <w:kern w:val="0"/>
                <w:sz w:val="18"/>
                <w:szCs w:val="18"/>
              </w:rPr>
              <w:t>00</w:t>
            </w:r>
          </w:p>
        </w:tc>
        <w:tc>
          <w:tcPr>
            <w:tcW w:w="2259"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计算机组装与维护</w:t>
            </w:r>
          </w:p>
        </w:tc>
        <w:tc>
          <w:tcPr>
            <w:tcW w:w="69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687" w:type="dxa"/>
            <w:gridSpan w:val="2"/>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是</w:t>
            </w:r>
          </w:p>
        </w:tc>
        <w:tc>
          <w:tcPr>
            <w:tcW w:w="61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w:t>
            </w:r>
          </w:p>
        </w:tc>
        <w:tc>
          <w:tcPr>
            <w:tcW w:w="583" w:type="dxa"/>
          </w:tcPr>
          <w:p>
            <w:pPr>
              <w:widowControl/>
              <w:jc w:val="center"/>
              <w:textAlignment w:val="center"/>
              <w:rPr>
                <w:rFonts w:ascii="宋体" w:hAnsi="宋体" w:eastAsia="宋体" w:cs="宋体"/>
                <w:color w:val="000000" w:themeColor="text1"/>
                <w:kern w:val="0"/>
                <w:szCs w:val="21"/>
              </w:rPr>
            </w:pPr>
          </w:p>
        </w:tc>
        <w:tc>
          <w:tcPr>
            <w:tcW w:w="583" w:type="dxa"/>
          </w:tcPr>
          <w:p>
            <w:pPr>
              <w:widowControl/>
              <w:jc w:val="center"/>
              <w:textAlignment w:val="center"/>
              <w:rPr>
                <w:rFonts w:ascii="宋体" w:hAnsi="宋体" w:eastAsia="宋体" w:cs="宋体"/>
                <w:color w:val="000000" w:themeColor="text1"/>
                <w:kern w:val="0"/>
                <w:szCs w:val="21"/>
              </w:rPr>
            </w:pPr>
          </w:p>
        </w:tc>
        <w:tc>
          <w:tcPr>
            <w:tcW w:w="583" w:type="dxa"/>
          </w:tcPr>
          <w:p>
            <w:pPr>
              <w:widowControl/>
              <w:jc w:val="center"/>
              <w:textAlignment w:val="center"/>
              <w:rPr>
                <w:rFonts w:ascii="宋体" w:hAnsi="宋体" w:eastAsia="宋体" w:cs="宋体"/>
                <w:color w:val="000000" w:themeColor="text1"/>
                <w:kern w:val="0"/>
                <w:szCs w:val="21"/>
              </w:rPr>
            </w:pPr>
          </w:p>
        </w:tc>
        <w:tc>
          <w:tcPr>
            <w:tcW w:w="583" w:type="dxa"/>
          </w:tcPr>
          <w:p>
            <w:pPr>
              <w:widowControl/>
              <w:jc w:val="center"/>
              <w:textAlignment w:val="center"/>
              <w:rPr>
                <w:rFonts w:ascii="宋体" w:hAnsi="宋体" w:eastAsia="宋体" w:cs="宋体"/>
                <w:color w:val="000000" w:themeColor="text1"/>
                <w:kern w:val="0"/>
                <w:szCs w:val="21"/>
              </w:rPr>
            </w:pPr>
          </w:p>
        </w:tc>
        <w:tc>
          <w:tcPr>
            <w:tcW w:w="588" w:type="dxa"/>
          </w:tcPr>
          <w:p>
            <w:pPr>
              <w:widowControl/>
              <w:jc w:val="center"/>
              <w:textAlignment w:val="center"/>
              <w:rPr>
                <w:rFonts w:ascii="宋体" w:hAnsi="宋体" w:eastAsia="宋体" w:cs="宋体"/>
                <w:color w:val="000000" w:themeColor="text1"/>
                <w:kern w:val="0"/>
                <w:szCs w:val="21"/>
              </w:rPr>
            </w:pPr>
          </w:p>
        </w:tc>
        <w:tc>
          <w:tcPr>
            <w:tcW w:w="386"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B</w:t>
            </w:r>
          </w:p>
        </w:tc>
        <w:tc>
          <w:tcPr>
            <w:tcW w:w="1061"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vAlign w:val="center"/>
          </w:tcPr>
          <w:p>
            <w:pPr>
              <w:pStyle w:val="84"/>
              <w:outlineLvl w:val="1"/>
              <w:rPr>
                <w:rFonts w:cs="宋体"/>
                <w:b w:val="0"/>
                <w:color w:val="000000" w:themeColor="text1"/>
                <w:kern w:val="0"/>
                <w:sz w:val="21"/>
                <w:szCs w:val="21"/>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2</w:t>
            </w:r>
          </w:p>
        </w:tc>
        <w:tc>
          <w:tcPr>
            <w:tcW w:w="1222" w:type="dxa"/>
            <w:vAlign w:val="center"/>
          </w:tcPr>
          <w:p>
            <w:pPr>
              <w:jc w:val="center"/>
              <w:outlineLvl w:val="1"/>
              <w:rPr>
                <w:rFonts w:ascii="宋体" w:hAnsi="宋体" w:eastAsia="宋体" w:cs="宋体"/>
                <w:color w:val="000000"/>
                <w:kern w:val="0"/>
                <w:sz w:val="18"/>
                <w:szCs w:val="18"/>
              </w:rPr>
            </w:pPr>
            <w:r>
              <w:rPr>
                <w:rFonts w:hint="eastAsia" w:ascii="宋体" w:hAnsi="宋体" w:eastAsia="宋体" w:cs="宋体"/>
                <w:color w:val="000000"/>
                <w:kern w:val="0"/>
                <w:sz w:val="18"/>
                <w:szCs w:val="18"/>
              </w:rPr>
              <w:t>14501161</w:t>
            </w:r>
            <w:r>
              <w:rPr>
                <w:rFonts w:hint="eastAsia" w:ascii="宋体" w:hAnsi="宋体" w:eastAsia="宋体" w:cs="宋体"/>
                <w:color w:val="000000"/>
                <w:kern w:val="0"/>
                <w:sz w:val="18"/>
                <w:szCs w:val="18"/>
                <w:lang w:val="en-US" w:eastAsia="zh-CN"/>
              </w:rPr>
              <w:t>2</w:t>
            </w:r>
            <w:r>
              <w:rPr>
                <w:rFonts w:hint="eastAsia" w:ascii="宋体" w:hAnsi="宋体" w:eastAsia="宋体" w:cs="宋体"/>
                <w:color w:val="000000"/>
                <w:kern w:val="0"/>
                <w:sz w:val="18"/>
                <w:szCs w:val="18"/>
              </w:rPr>
              <w:t>01</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ascii="宋体" w:hAnsi="宋体" w:eastAsia="宋体" w:cs="宋体"/>
                <w:color w:val="000000" w:themeColor="text1"/>
                <w:kern w:val="0"/>
                <w:szCs w:val="21"/>
              </w:rPr>
              <w:t>C</w:t>
            </w:r>
            <w:r>
              <w:rPr>
                <w:rFonts w:hint="eastAsia" w:ascii="宋体" w:hAnsi="宋体" w:eastAsia="宋体" w:cs="宋体"/>
                <w:color w:val="000000" w:themeColor="text1"/>
                <w:kern w:val="0"/>
                <w:szCs w:val="21"/>
              </w:rPr>
              <w:t>语言程序设计</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B</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是</w:t>
            </w:r>
          </w:p>
        </w:tc>
        <w:tc>
          <w:tcPr>
            <w:tcW w:w="61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8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w:t>
            </w:r>
          </w:p>
        </w:tc>
        <w:tc>
          <w:tcPr>
            <w:tcW w:w="583" w:type="dxa"/>
            <w:vAlign w:val="center"/>
          </w:tcPr>
          <w:p>
            <w:pPr>
              <w:jc w:val="center"/>
              <w:textAlignment w:val="center"/>
              <w:rPr>
                <w:rFonts w:ascii="宋体" w:hAnsi="宋体" w:eastAsia="宋体" w:cs="宋体"/>
                <w:bCs/>
                <w:color w:val="000000" w:themeColor="text1"/>
                <w:kern w:val="0"/>
                <w:szCs w:val="21"/>
              </w:rPr>
            </w:pPr>
          </w:p>
        </w:tc>
        <w:tc>
          <w:tcPr>
            <w:tcW w:w="583" w:type="dxa"/>
            <w:vAlign w:val="center"/>
          </w:tcPr>
          <w:p>
            <w:pPr>
              <w:jc w:val="center"/>
              <w:textAlignment w:val="center"/>
              <w:rPr>
                <w:rFonts w:ascii="宋体" w:hAnsi="宋体" w:eastAsia="宋体" w:cs="宋体"/>
                <w:bCs/>
                <w:color w:val="000000" w:themeColor="text1"/>
                <w:kern w:val="0"/>
                <w:szCs w:val="21"/>
              </w:rPr>
            </w:pPr>
          </w:p>
        </w:tc>
        <w:tc>
          <w:tcPr>
            <w:tcW w:w="583" w:type="dxa"/>
            <w:vAlign w:val="center"/>
          </w:tcPr>
          <w:p>
            <w:pPr>
              <w:jc w:val="center"/>
              <w:textAlignment w:val="center"/>
              <w:rPr>
                <w:rFonts w:ascii="宋体" w:hAnsi="宋体" w:eastAsia="宋体" w:cs="宋体"/>
                <w:bCs/>
                <w:color w:val="000000" w:themeColor="text1"/>
                <w:kern w:val="0"/>
                <w:szCs w:val="21"/>
              </w:rPr>
            </w:pPr>
          </w:p>
        </w:tc>
        <w:tc>
          <w:tcPr>
            <w:tcW w:w="583" w:type="dxa"/>
            <w:vAlign w:val="center"/>
          </w:tcPr>
          <w:p>
            <w:pPr>
              <w:jc w:val="center"/>
              <w:textAlignment w:val="center"/>
              <w:rPr>
                <w:rFonts w:ascii="宋体" w:hAnsi="宋体" w:eastAsia="宋体" w:cs="宋体"/>
                <w:bCs/>
                <w:color w:val="000000" w:themeColor="text1"/>
                <w:kern w:val="0"/>
                <w:szCs w:val="21"/>
              </w:rPr>
            </w:pPr>
          </w:p>
        </w:tc>
        <w:tc>
          <w:tcPr>
            <w:tcW w:w="588" w:type="dxa"/>
            <w:vAlign w:val="center"/>
          </w:tcPr>
          <w:p>
            <w:pPr>
              <w:jc w:val="center"/>
              <w:textAlignment w:val="center"/>
              <w:rPr>
                <w:rFonts w:ascii="宋体" w:hAnsi="宋体" w:eastAsia="宋体" w:cs="宋体"/>
                <w:bCs/>
                <w:color w:val="000000" w:themeColor="text1"/>
                <w:kern w:val="0"/>
                <w:szCs w:val="21"/>
              </w:rPr>
            </w:pPr>
          </w:p>
        </w:tc>
        <w:tc>
          <w:tcPr>
            <w:tcW w:w="386"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C</w:t>
            </w:r>
          </w:p>
        </w:tc>
        <w:tc>
          <w:tcPr>
            <w:tcW w:w="1061" w:type="dxa"/>
            <w:vAlign w:val="center"/>
          </w:tcPr>
          <w:p>
            <w:pPr>
              <w:jc w:val="center"/>
            </w:pPr>
            <w:r>
              <w:rPr>
                <w:rFonts w:hint="eastAsia" w:ascii="宋体" w:hAnsi="宋体" w:eastAsia="宋体" w:cs="宋体"/>
                <w:color w:val="000000" w:themeColor="text1"/>
                <w:kern w:val="0"/>
                <w:szCs w:val="21"/>
              </w:rPr>
              <w:t>市政工程系</w:t>
            </w:r>
          </w:p>
        </w:tc>
        <w:tc>
          <w:tcPr>
            <w:tcW w:w="1312" w:type="dxa"/>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3</w:t>
            </w:r>
          </w:p>
        </w:tc>
        <w:tc>
          <w:tcPr>
            <w:tcW w:w="1222" w:type="dxa"/>
            <w:vAlign w:val="center"/>
          </w:tcPr>
          <w:p>
            <w:pPr>
              <w:jc w:val="center"/>
              <w:outlineLvl w:val="1"/>
              <w:rPr>
                <w:rFonts w:ascii="宋体" w:hAnsi="宋体" w:eastAsia="宋体" w:cs="宋体"/>
                <w:color w:val="000000"/>
                <w:kern w:val="0"/>
                <w:sz w:val="18"/>
                <w:szCs w:val="18"/>
              </w:rPr>
            </w:pPr>
            <w:r>
              <w:rPr>
                <w:rFonts w:hint="eastAsia" w:ascii="宋体" w:hAnsi="宋体" w:eastAsia="宋体" w:cs="宋体"/>
                <w:color w:val="000000"/>
                <w:kern w:val="0"/>
                <w:sz w:val="18"/>
                <w:szCs w:val="18"/>
              </w:rPr>
              <w:t>14501161</w:t>
            </w:r>
            <w:r>
              <w:rPr>
                <w:rFonts w:hint="eastAsia" w:ascii="宋体" w:hAnsi="宋体" w:eastAsia="宋体" w:cs="宋体"/>
                <w:color w:val="000000"/>
                <w:kern w:val="0"/>
                <w:sz w:val="18"/>
                <w:szCs w:val="18"/>
                <w:lang w:val="en-US" w:eastAsia="zh-CN"/>
              </w:rPr>
              <w:t>2</w:t>
            </w:r>
            <w:r>
              <w:rPr>
                <w:rFonts w:hint="eastAsia" w:ascii="宋体" w:hAnsi="宋体" w:eastAsia="宋体" w:cs="宋体"/>
                <w:color w:val="000000"/>
                <w:kern w:val="0"/>
                <w:sz w:val="18"/>
                <w:szCs w:val="18"/>
              </w:rPr>
              <w:t>02</w:t>
            </w:r>
          </w:p>
        </w:tc>
        <w:tc>
          <w:tcPr>
            <w:tcW w:w="2259"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计算机英语</w:t>
            </w:r>
          </w:p>
        </w:tc>
        <w:tc>
          <w:tcPr>
            <w:tcW w:w="69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A</w:t>
            </w:r>
          </w:p>
        </w:tc>
        <w:tc>
          <w:tcPr>
            <w:tcW w:w="687" w:type="dxa"/>
            <w:gridSpan w:val="2"/>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否</w:t>
            </w:r>
          </w:p>
        </w:tc>
        <w:tc>
          <w:tcPr>
            <w:tcW w:w="61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64</w:t>
            </w:r>
          </w:p>
        </w:tc>
        <w:tc>
          <w:tcPr>
            <w:tcW w:w="522" w:type="dxa"/>
            <w:vAlign w:val="center"/>
          </w:tcPr>
          <w:p>
            <w:pPr>
              <w:jc w:val="center"/>
              <w:textAlignment w:val="center"/>
              <w:rPr>
                <w:rFonts w:ascii="宋体" w:hAnsi="宋体" w:eastAsia="宋体" w:cs="宋体"/>
                <w:bCs/>
                <w:color w:val="000000" w:themeColor="text1"/>
                <w:kern w:val="0"/>
                <w:szCs w:val="21"/>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w:t>
            </w:r>
          </w:p>
        </w:tc>
        <w:tc>
          <w:tcPr>
            <w:tcW w:w="583" w:type="dxa"/>
            <w:vAlign w:val="center"/>
          </w:tcPr>
          <w:p>
            <w:pPr>
              <w:jc w:val="center"/>
              <w:textAlignment w:val="center"/>
              <w:rPr>
                <w:rFonts w:ascii="宋体" w:hAnsi="宋体" w:eastAsia="宋体" w:cs="宋体"/>
                <w:bCs/>
                <w:color w:val="000000" w:themeColor="text1"/>
                <w:kern w:val="0"/>
                <w:szCs w:val="21"/>
              </w:rPr>
            </w:pPr>
          </w:p>
        </w:tc>
        <w:tc>
          <w:tcPr>
            <w:tcW w:w="583" w:type="dxa"/>
            <w:vAlign w:val="center"/>
          </w:tcPr>
          <w:p>
            <w:pPr>
              <w:jc w:val="center"/>
              <w:textAlignment w:val="center"/>
              <w:rPr>
                <w:rFonts w:ascii="宋体" w:hAnsi="宋体" w:eastAsia="宋体" w:cs="宋体"/>
                <w:bCs/>
                <w:color w:val="000000" w:themeColor="text1"/>
                <w:kern w:val="0"/>
                <w:szCs w:val="21"/>
              </w:rPr>
            </w:pPr>
          </w:p>
        </w:tc>
        <w:tc>
          <w:tcPr>
            <w:tcW w:w="583" w:type="dxa"/>
            <w:vAlign w:val="center"/>
          </w:tcPr>
          <w:p>
            <w:pPr>
              <w:jc w:val="center"/>
              <w:textAlignment w:val="center"/>
              <w:rPr>
                <w:rFonts w:ascii="宋体" w:hAnsi="宋体" w:eastAsia="宋体" w:cs="宋体"/>
                <w:bCs/>
                <w:color w:val="000000" w:themeColor="text1"/>
                <w:kern w:val="0"/>
                <w:szCs w:val="21"/>
              </w:rPr>
            </w:pPr>
          </w:p>
        </w:tc>
        <w:tc>
          <w:tcPr>
            <w:tcW w:w="588" w:type="dxa"/>
            <w:vAlign w:val="center"/>
          </w:tcPr>
          <w:p>
            <w:pPr>
              <w:jc w:val="center"/>
              <w:textAlignment w:val="center"/>
              <w:rPr>
                <w:rFonts w:ascii="宋体" w:hAnsi="宋体" w:eastAsia="宋体" w:cs="宋体"/>
                <w:bCs/>
                <w:color w:val="000000" w:themeColor="text1"/>
                <w:kern w:val="0"/>
                <w:szCs w:val="21"/>
              </w:rPr>
            </w:pPr>
          </w:p>
        </w:tc>
        <w:tc>
          <w:tcPr>
            <w:tcW w:w="386"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1061" w:type="dxa"/>
            <w:vAlign w:val="center"/>
          </w:tcPr>
          <w:p>
            <w:pPr>
              <w:jc w:val="center"/>
            </w:pPr>
            <w:r>
              <w:rPr>
                <w:rFonts w:hint="eastAsia" w:ascii="宋体" w:hAnsi="宋体" w:eastAsia="宋体" w:cs="宋体"/>
                <w:color w:val="000000" w:themeColor="text1"/>
                <w:kern w:val="0"/>
                <w:szCs w:val="21"/>
              </w:rPr>
              <w:t>市政工程系</w:t>
            </w:r>
          </w:p>
        </w:tc>
        <w:tc>
          <w:tcPr>
            <w:tcW w:w="1312" w:type="dxa"/>
            <w:vAlign w:val="center"/>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4</w:t>
            </w:r>
          </w:p>
        </w:tc>
        <w:tc>
          <w:tcPr>
            <w:tcW w:w="1222" w:type="dxa"/>
            <w:vAlign w:val="center"/>
          </w:tcPr>
          <w:p>
            <w:pPr>
              <w:jc w:val="center"/>
              <w:outlineLvl w:val="1"/>
              <w:rPr>
                <w:rFonts w:ascii="宋体" w:hAnsi="宋体" w:eastAsia="宋体" w:cs="宋体"/>
                <w:color w:val="000000"/>
                <w:kern w:val="0"/>
                <w:sz w:val="18"/>
                <w:szCs w:val="18"/>
              </w:rPr>
            </w:pPr>
            <w:r>
              <w:rPr>
                <w:rFonts w:hint="eastAsia" w:ascii="宋体" w:hAnsi="宋体" w:eastAsia="宋体" w:cs="宋体"/>
                <w:color w:val="000000"/>
                <w:kern w:val="0"/>
                <w:sz w:val="18"/>
                <w:szCs w:val="18"/>
              </w:rPr>
              <w:t>14501161</w:t>
            </w:r>
            <w:r>
              <w:rPr>
                <w:rFonts w:hint="eastAsia" w:ascii="宋体" w:hAnsi="宋体" w:eastAsia="宋体" w:cs="宋体"/>
                <w:color w:val="000000"/>
                <w:kern w:val="0"/>
                <w:sz w:val="18"/>
                <w:szCs w:val="18"/>
                <w:lang w:val="en-US" w:eastAsia="zh-CN"/>
              </w:rPr>
              <w:t>2</w:t>
            </w:r>
            <w:r>
              <w:rPr>
                <w:rFonts w:hint="eastAsia" w:ascii="宋体" w:hAnsi="宋体" w:eastAsia="宋体" w:cs="宋体"/>
                <w:color w:val="000000"/>
                <w:kern w:val="0"/>
                <w:sz w:val="18"/>
                <w:szCs w:val="18"/>
              </w:rPr>
              <w:t>03</w:t>
            </w:r>
          </w:p>
        </w:tc>
        <w:tc>
          <w:tcPr>
            <w:tcW w:w="2259"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★数据结构</w:t>
            </w:r>
          </w:p>
        </w:tc>
        <w:tc>
          <w:tcPr>
            <w:tcW w:w="69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687" w:type="dxa"/>
            <w:gridSpan w:val="2"/>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是</w:t>
            </w:r>
          </w:p>
        </w:tc>
        <w:tc>
          <w:tcPr>
            <w:tcW w:w="61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w:t>
            </w:r>
          </w:p>
        </w:tc>
        <w:tc>
          <w:tcPr>
            <w:tcW w:w="583" w:type="dxa"/>
            <w:vAlign w:val="center"/>
          </w:tcPr>
          <w:p>
            <w:pPr>
              <w:jc w:val="center"/>
              <w:textAlignment w:val="center"/>
              <w:rPr>
                <w:rFonts w:ascii="宋体" w:hAnsi="宋体" w:eastAsia="宋体" w:cs="宋体"/>
                <w:bCs/>
                <w:color w:val="000000" w:themeColor="text1"/>
                <w:kern w:val="0"/>
                <w:szCs w:val="21"/>
              </w:rPr>
            </w:pPr>
          </w:p>
        </w:tc>
        <w:tc>
          <w:tcPr>
            <w:tcW w:w="583" w:type="dxa"/>
            <w:vAlign w:val="center"/>
          </w:tcPr>
          <w:p>
            <w:pPr>
              <w:jc w:val="center"/>
              <w:textAlignment w:val="center"/>
              <w:rPr>
                <w:rFonts w:ascii="宋体" w:hAnsi="宋体" w:eastAsia="宋体" w:cs="宋体"/>
                <w:bCs/>
                <w:color w:val="000000" w:themeColor="text1"/>
                <w:kern w:val="0"/>
                <w:szCs w:val="21"/>
              </w:rPr>
            </w:pPr>
          </w:p>
        </w:tc>
        <w:tc>
          <w:tcPr>
            <w:tcW w:w="583" w:type="dxa"/>
            <w:vAlign w:val="center"/>
          </w:tcPr>
          <w:p>
            <w:pPr>
              <w:jc w:val="center"/>
              <w:textAlignment w:val="center"/>
              <w:rPr>
                <w:rFonts w:ascii="宋体" w:hAnsi="宋体" w:eastAsia="宋体" w:cs="宋体"/>
                <w:bCs/>
                <w:color w:val="000000" w:themeColor="text1"/>
                <w:kern w:val="0"/>
                <w:szCs w:val="21"/>
              </w:rPr>
            </w:pPr>
          </w:p>
        </w:tc>
        <w:tc>
          <w:tcPr>
            <w:tcW w:w="588" w:type="dxa"/>
            <w:vAlign w:val="center"/>
          </w:tcPr>
          <w:p>
            <w:pPr>
              <w:jc w:val="center"/>
              <w:textAlignment w:val="center"/>
              <w:rPr>
                <w:rFonts w:ascii="宋体" w:hAnsi="宋体" w:eastAsia="宋体" w:cs="宋体"/>
                <w:bCs/>
                <w:color w:val="000000" w:themeColor="text1"/>
                <w:kern w:val="0"/>
                <w:szCs w:val="21"/>
              </w:rPr>
            </w:pPr>
          </w:p>
        </w:tc>
        <w:tc>
          <w:tcPr>
            <w:tcW w:w="386"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1061" w:type="dxa"/>
            <w:vAlign w:val="center"/>
          </w:tcPr>
          <w:p>
            <w:pPr>
              <w:jc w:val="center"/>
            </w:pPr>
            <w:r>
              <w:rPr>
                <w:rFonts w:hint="eastAsia" w:ascii="宋体" w:hAnsi="宋体" w:eastAsia="宋体" w:cs="宋体"/>
                <w:color w:val="000000" w:themeColor="text1"/>
                <w:kern w:val="0"/>
                <w:szCs w:val="21"/>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5</w:t>
            </w:r>
          </w:p>
        </w:tc>
        <w:tc>
          <w:tcPr>
            <w:tcW w:w="1222" w:type="dxa"/>
            <w:vAlign w:val="center"/>
          </w:tcPr>
          <w:p>
            <w:pPr>
              <w:jc w:val="center"/>
              <w:outlineLvl w:val="1"/>
              <w:rPr>
                <w:rFonts w:ascii="宋体" w:hAnsi="宋体" w:eastAsia="宋体" w:cs="宋体"/>
                <w:color w:val="000000"/>
                <w:kern w:val="0"/>
                <w:sz w:val="18"/>
                <w:szCs w:val="18"/>
              </w:rPr>
            </w:pPr>
            <w:r>
              <w:rPr>
                <w:rFonts w:hint="eastAsia" w:ascii="宋体" w:hAnsi="宋体" w:eastAsia="宋体" w:cs="宋体"/>
                <w:color w:val="000000"/>
                <w:kern w:val="0"/>
                <w:sz w:val="18"/>
                <w:szCs w:val="18"/>
              </w:rPr>
              <w:t>14501161</w:t>
            </w:r>
            <w:r>
              <w:rPr>
                <w:rFonts w:hint="eastAsia" w:ascii="宋体" w:hAnsi="宋体" w:eastAsia="宋体" w:cs="宋体"/>
                <w:color w:val="000000"/>
                <w:kern w:val="0"/>
                <w:sz w:val="18"/>
                <w:szCs w:val="18"/>
                <w:lang w:val="en-US" w:eastAsia="zh-CN"/>
              </w:rPr>
              <w:t>2</w:t>
            </w:r>
            <w:r>
              <w:rPr>
                <w:rFonts w:hint="eastAsia" w:ascii="宋体" w:hAnsi="宋体" w:eastAsia="宋体" w:cs="宋体"/>
                <w:color w:val="000000"/>
                <w:kern w:val="0"/>
                <w:sz w:val="18"/>
                <w:szCs w:val="18"/>
              </w:rPr>
              <w:t>04</w:t>
            </w:r>
          </w:p>
        </w:tc>
        <w:tc>
          <w:tcPr>
            <w:tcW w:w="2259"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★计算机网络（一）</w:t>
            </w:r>
          </w:p>
        </w:tc>
        <w:tc>
          <w:tcPr>
            <w:tcW w:w="69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687" w:type="dxa"/>
            <w:gridSpan w:val="2"/>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是</w:t>
            </w:r>
          </w:p>
        </w:tc>
        <w:tc>
          <w:tcPr>
            <w:tcW w:w="61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w:t>
            </w:r>
          </w:p>
        </w:tc>
        <w:tc>
          <w:tcPr>
            <w:tcW w:w="583" w:type="dxa"/>
            <w:vAlign w:val="center"/>
          </w:tcPr>
          <w:p>
            <w:pPr>
              <w:jc w:val="center"/>
              <w:textAlignment w:val="center"/>
              <w:rPr>
                <w:rFonts w:ascii="宋体" w:hAnsi="宋体" w:eastAsia="宋体" w:cs="宋体"/>
                <w:bCs/>
                <w:color w:val="000000" w:themeColor="text1"/>
                <w:kern w:val="0"/>
                <w:szCs w:val="21"/>
              </w:rPr>
            </w:pPr>
          </w:p>
        </w:tc>
        <w:tc>
          <w:tcPr>
            <w:tcW w:w="583" w:type="dxa"/>
            <w:vAlign w:val="center"/>
          </w:tcPr>
          <w:p>
            <w:pPr>
              <w:jc w:val="center"/>
              <w:textAlignment w:val="center"/>
              <w:rPr>
                <w:rFonts w:ascii="宋体" w:hAnsi="宋体" w:eastAsia="宋体" w:cs="宋体"/>
                <w:bCs/>
                <w:color w:val="000000" w:themeColor="text1"/>
                <w:kern w:val="0"/>
                <w:szCs w:val="21"/>
              </w:rPr>
            </w:pPr>
          </w:p>
        </w:tc>
        <w:tc>
          <w:tcPr>
            <w:tcW w:w="583" w:type="dxa"/>
            <w:vAlign w:val="center"/>
          </w:tcPr>
          <w:p>
            <w:pPr>
              <w:jc w:val="center"/>
              <w:textAlignment w:val="center"/>
              <w:rPr>
                <w:rFonts w:ascii="宋体" w:hAnsi="宋体" w:eastAsia="宋体" w:cs="宋体"/>
                <w:bCs/>
                <w:color w:val="000000" w:themeColor="text1"/>
                <w:kern w:val="0"/>
                <w:szCs w:val="21"/>
              </w:rPr>
            </w:pPr>
          </w:p>
        </w:tc>
        <w:tc>
          <w:tcPr>
            <w:tcW w:w="588" w:type="dxa"/>
            <w:vAlign w:val="center"/>
          </w:tcPr>
          <w:p>
            <w:pPr>
              <w:jc w:val="center"/>
              <w:textAlignment w:val="center"/>
              <w:rPr>
                <w:rFonts w:ascii="宋体" w:hAnsi="宋体" w:eastAsia="宋体" w:cs="宋体"/>
                <w:bCs/>
                <w:color w:val="000000" w:themeColor="text1"/>
                <w:kern w:val="0"/>
                <w:szCs w:val="21"/>
              </w:rPr>
            </w:pPr>
          </w:p>
        </w:tc>
        <w:tc>
          <w:tcPr>
            <w:tcW w:w="386"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1061" w:type="dxa"/>
            <w:vAlign w:val="center"/>
          </w:tcPr>
          <w:p>
            <w:pPr>
              <w:jc w:val="center"/>
            </w:pPr>
            <w:r>
              <w:rPr>
                <w:rFonts w:hint="eastAsia" w:ascii="宋体" w:hAnsi="宋体" w:eastAsia="宋体" w:cs="宋体"/>
                <w:color w:val="000000" w:themeColor="text1"/>
                <w:kern w:val="0"/>
                <w:szCs w:val="21"/>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6</w:t>
            </w:r>
          </w:p>
        </w:tc>
        <w:tc>
          <w:tcPr>
            <w:tcW w:w="1222" w:type="dxa"/>
            <w:vAlign w:val="center"/>
          </w:tcPr>
          <w:p>
            <w:pPr>
              <w:jc w:val="center"/>
              <w:outlineLvl w:val="1"/>
              <w:rPr>
                <w:rFonts w:ascii="宋体" w:hAnsi="宋体" w:eastAsia="宋体" w:cs="宋体"/>
                <w:color w:val="000000"/>
                <w:kern w:val="0"/>
                <w:sz w:val="18"/>
                <w:szCs w:val="18"/>
              </w:rPr>
            </w:pPr>
            <w:r>
              <w:rPr>
                <w:rFonts w:hint="eastAsia" w:ascii="宋体" w:hAnsi="宋体" w:eastAsia="宋体" w:cs="宋体"/>
                <w:color w:val="000000"/>
                <w:kern w:val="0"/>
                <w:sz w:val="18"/>
                <w:szCs w:val="18"/>
              </w:rPr>
              <w:t>14501161</w:t>
            </w:r>
            <w:r>
              <w:rPr>
                <w:rFonts w:hint="eastAsia" w:ascii="宋体" w:hAnsi="宋体" w:eastAsia="宋体" w:cs="宋体"/>
                <w:color w:val="000000"/>
                <w:kern w:val="0"/>
                <w:sz w:val="18"/>
                <w:szCs w:val="18"/>
                <w:lang w:val="en-US" w:eastAsia="zh-CN"/>
              </w:rPr>
              <w:t>2</w:t>
            </w:r>
            <w:r>
              <w:rPr>
                <w:rFonts w:hint="eastAsia" w:ascii="宋体" w:hAnsi="宋体" w:eastAsia="宋体" w:cs="宋体"/>
                <w:color w:val="000000"/>
                <w:kern w:val="0"/>
                <w:sz w:val="18"/>
                <w:szCs w:val="18"/>
              </w:rPr>
              <w:t>05</w:t>
            </w:r>
          </w:p>
        </w:tc>
        <w:tc>
          <w:tcPr>
            <w:tcW w:w="2259"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★计算机网络（二）</w:t>
            </w:r>
          </w:p>
        </w:tc>
        <w:tc>
          <w:tcPr>
            <w:tcW w:w="69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687" w:type="dxa"/>
            <w:gridSpan w:val="2"/>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是</w:t>
            </w:r>
          </w:p>
        </w:tc>
        <w:tc>
          <w:tcPr>
            <w:tcW w:w="61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83" w:type="dxa"/>
            <w:vAlign w:val="center"/>
          </w:tcPr>
          <w:p>
            <w:pPr>
              <w:pStyle w:val="84"/>
              <w:outlineLvl w:val="1"/>
              <w:rPr>
                <w:rFonts w:ascii="Calibri" w:hAnsi="Calibri" w:cs="Calibri"/>
                <w:b w:val="0"/>
                <w:kern w:val="0"/>
                <w:sz w:val="18"/>
                <w:szCs w:val="18"/>
              </w:rPr>
            </w:pPr>
          </w:p>
        </w:tc>
        <w:tc>
          <w:tcPr>
            <w:tcW w:w="583" w:type="dxa"/>
            <w:vAlign w:val="center"/>
          </w:tcPr>
          <w:p>
            <w:pPr>
              <w:jc w:val="center"/>
              <w:textAlignment w:val="center"/>
              <w:rPr>
                <w:rFonts w:ascii="Calibri" w:hAnsi="Calibri" w:eastAsia="宋体" w:cs="Calibri"/>
                <w:kern w:val="0"/>
                <w:sz w:val="18"/>
                <w:szCs w:val="18"/>
              </w:rPr>
            </w:pPr>
          </w:p>
        </w:tc>
        <w:tc>
          <w:tcPr>
            <w:tcW w:w="583" w:type="dxa"/>
            <w:vAlign w:val="center"/>
          </w:tcPr>
          <w:p>
            <w:pPr>
              <w:pStyle w:val="84"/>
              <w:outlineLvl w:val="1"/>
              <w:rPr>
                <w:rFonts w:ascii="Calibri" w:hAnsi="Calibri" w:cs="Calibri"/>
                <w:b w:val="0"/>
                <w:kern w:val="0"/>
                <w:sz w:val="18"/>
                <w:szCs w:val="18"/>
              </w:rPr>
            </w:pPr>
            <w:r>
              <w:rPr>
                <w:rFonts w:hint="eastAsia" w:ascii="Calibri" w:hAnsi="Calibri" w:cs="Calibri"/>
                <w:b w:val="0"/>
                <w:kern w:val="0"/>
                <w:sz w:val="18"/>
                <w:szCs w:val="18"/>
              </w:rPr>
              <w:t>√</w:t>
            </w: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8" w:type="dxa"/>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1061" w:type="dxa"/>
            <w:vAlign w:val="center"/>
          </w:tcPr>
          <w:p>
            <w:pPr>
              <w:jc w:val="center"/>
            </w:pPr>
            <w:r>
              <w:rPr>
                <w:rFonts w:hint="eastAsia" w:ascii="宋体" w:hAnsi="宋体" w:eastAsia="宋体" w:cs="宋体"/>
                <w:color w:val="000000" w:themeColor="text1"/>
                <w:kern w:val="0"/>
                <w:szCs w:val="21"/>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7</w:t>
            </w:r>
          </w:p>
        </w:tc>
        <w:tc>
          <w:tcPr>
            <w:tcW w:w="1222" w:type="dxa"/>
            <w:vAlign w:val="center"/>
          </w:tcPr>
          <w:p>
            <w:pPr>
              <w:jc w:val="center"/>
              <w:outlineLvl w:val="1"/>
              <w:rPr>
                <w:rFonts w:ascii="宋体" w:hAnsi="宋体" w:eastAsia="宋体" w:cs="宋体"/>
                <w:color w:val="000000"/>
                <w:kern w:val="0"/>
                <w:sz w:val="18"/>
                <w:szCs w:val="18"/>
              </w:rPr>
            </w:pPr>
            <w:r>
              <w:rPr>
                <w:rFonts w:hint="eastAsia" w:ascii="宋体" w:hAnsi="宋体" w:eastAsia="宋体" w:cs="宋体"/>
                <w:color w:val="000000"/>
                <w:kern w:val="0"/>
                <w:sz w:val="18"/>
                <w:szCs w:val="18"/>
              </w:rPr>
              <w:t>14501161</w:t>
            </w:r>
            <w:r>
              <w:rPr>
                <w:rFonts w:hint="eastAsia" w:ascii="宋体" w:hAnsi="宋体" w:eastAsia="宋体" w:cs="宋体"/>
                <w:color w:val="000000"/>
                <w:kern w:val="0"/>
                <w:sz w:val="18"/>
                <w:szCs w:val="18"/>
                <w:lang w:val="en-US" w:eastAsia="zh-CN"/>
              </w:rPr>
              <w:t>2</w:t>
            </w:r>
            <w:r>
              <w:rPr>
                <w:rFonts w:hint="eastAsia" w:ascii="宋体" w:hAnsi="宋体" w:eastAsia="宋体" w:cs="宋体"/>
                <w:color w:val="000000"/>
                <w:kern w:val="0"/>
                <w:sz w:val="18"/>
                <w:szCs w:val="18"/>
              </w:rPr>
              <w:t>06</w:t>
            </w:r>
          </w:p>
        </w:tc>
        <w:tc>
          <w:tcPr>
            <w:tcW w:w="2259" w:type="dxa"/>
            <w:vAlign w:val="center"/>
          </w:tcPr>
          <w:p>
            <w:pPr>
              <w:jc w:val="center"/>
              <w:textAlignment w:val="center"/>
              <w:rPr>
                <w:rFonts w:ascii="宋体" w:hAnsi="宋体" w:eastAsia="宋体" w:cs="宋体"/>
                <w:color w:val="000000" w:themeColor="text1"/>
                <w:kern w:val="0"/>
                <w:szCs w:val="21"/>
              </w:rPr>
            </w:pPr>
            <w:r>
              <w:rPr>
                <w:rFonts w:hint="eastAsia" w:ascii="宋体" w:hAnsi="Times New Roman" w:eastAsia="宋体" w:cs="宋体"/>
                <w:kern w:val="0"/>
                <w:sz w:val="18"/>
                <w:szCs w:val="18"/>
                <w:lang w:val="zh-CN"/>
              </w:rPr>
              <w:t>PYTHON程序设计</w:t>
            </w:r>
          </w:p>
        </w:tc>
        <w:tc>
          <w:tcPr>
            <w:tcW w:w="69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687" w:type="dxa"/>
            <w:gridSpan w:val="2"/>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是</w:t>
            </w:r>
          </w:p>
        </w:tc>
        <w:tc>
          <w:tcPr>
            <w:tcW w:w="61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83" w:type="dxa"/>
            <w:vAlign w:val="center"/>
          </w:tcPr>
          <w:p>
            <w:pPr>
              <w:pStyle w:val="84"/>
              <w:outlineLvl w:val="1"/>
              <w:rPr>
                <w:rFonts w:ascii="Calibri" w:hAnsi="Calibri" w:cs="Calibri"/>
                <w:b w:val="0"/>
                <w:kern w:val="0"/>
                <w:sz w:val="18"/>
                <w:szCs w:val="18"/>
              </w:rPr>
            </w:pPr>
          </w:p>
        </w:tc>
        <w:tc>
          <w:tcPr>
            <w:tcW w:w="583" w:type="dxa"/>
            <w:vAlign w:val="center"/>
          </w:tcPr>
          <w:p>
            <w:pPr>
              <w:pStyle w:val="84"/>
              <w:outlineLvl w:val="1"/>
              <w:rPr>
                <w:rFonts w:ascii="Calibri" w:hAnsi="Calibri" w:cs="Calibri"/>
                <w:b w:val="0"/>
                <w:kern w:val="0"/>
                <w:sz w:val="18"/>
                <w:szCs w:val="18"/>
              </w:rPr>
            </w:pPr>
          </w:p>
        </w:tc>
        <w:tc>
          <w:tcPr>
            <w:tcW w:w="583" w:type="dxa"/>
            <w:vAlign w:val="center"/>
          </w:tcPr>
          <w:p>
            <w:pPr>
              <w:pStyle w:val="84"/>
              <w:outlineLvl w:val="1"/>
              <w:rPr>
                <w:rFonts w:ascii="Calibri" w:hAnsi="Calibri" w:cs="Calibri"/>
                <w:b w:val="0"/>
                <w:kern w:val="0"/>
                <w:sz w:val="18"/>
                <w:szCs w:val="18"/>
              </w:rPr>
            </w:pPr>
            <w:r>
              <w:rPr>
                <w:rFonts w:hint="eastAsia" w:ascii="Calibri" w:hAnsi="Calibri" w:cs="Calibri"/>
                <w:b w:val="0"/>
                <w:kern w:val="0"/>
                <w:sz w:val="18"/>
                <w:szCs w:val="18"/>
              </w:rPr>
              <w:t>√</w:t>
            </w: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8" w:type="dxa"/>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C</w:t>
            </w:r>
          </w:p>
        </w:tc>
        <w:tc>
          <w:tcPr>
            <w:tcW w:w="1061" w:type="dxa"/>
            <w:vAlign w:val="center"/>
          </w:tcPr>
          <w:p>
            <w:pPr>
              <w:jc w:val="center"/>
            </w:pPr>
            <w:r>
              <w:rPr>
                <w:rFonts w:hint="eastAsia" w:ascii="宋体" w:hAnsi="宋体" w:eastAsia="宋体" w:cs="宋体"/>
                <w:color w:val="000000" w:themeColor="text1"/>
                <w:kern w:val="0"/>
                <w:szCs w:val="21"/>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8</w:t>
            </w:r>
          </w:p>
        </w:tc>
        <w:tc>
          <w:tcPr>
            <w:tcW w:w="1222" w:type="dxa"/>
            <w:vAlign w:val="center"/>
          </w:tcPr>
          <w:p>
            <w:pPr>
              <w:jc w:val="center"/>
              <w:outlineLvl w:val="1"/>
              <w:rPr>
                <w:rFonts w:ascii="宋体" w:hAnsi="宋体" w:eastAsia="宋体" w:cs="宋体"/>
                <w:color w:val="000000"/>
                <w:kern w:val="0"/>
                <w:sz w:val="18"/>
                <w:szCs w:val="18"/>
              </w:rPr>
            </w:pPr>
            <w:r>
              <w:rPr>
                <w:rFonts w:hint="eastAsia" w:ascii="宋体" w:hAnsi="宋体" w:eastAsia="宋体" w:cs="宋体"/>
                <w:color w:val="000000"/>
                <w:kern w:val="0"/>
                <w:sz w:val="18"/>
                <w:szCs w:val="18"/>
              </w:rPr>
              <w:t>14501161</w:t>
            </w:r>
            <w:r>
              <w:rPr>
                <w:rFonts w:hint="eastAsia" w:ascii="宋体" w:hAnsi="宋体" w:eastAsia="宋体" w:cs="宋体"/>
                <w:color w:val="000000"/>
                <w:kern w:val="0"/>
                <w:sz w:val="18"/>
                <w:szCs w:val="18"/>
                <w:lang w:val="en-US" w:eastAsia="zh-CN"/>
              </w:rPr>
              <w:t>2</w:t>
            </w:r>
            <w:r>
              <w:rPr>
                <w:rFonts w:hint="eastAsia" w:ascii="宋体" w:hAnsi="宋体" w:eastAsia="宋体" w:cs="宋体"/>
                <w:color w:val="000000"/>
                <w:kern w:val="0"/>
                <w:sz w:val="18"/>
                <w:szCs w:val="18"/>
              </w:rPr>
              <w:t>07</w:t>
            </w:r>
          </w:p>
        </w:tc>
        <w:tc>
          <w:tcPr>
            <w:tcW w:w="2259" w:type="dxa"/>
            <w:vAlign w:val="center"/>
          </w:tcPr>
          <w:p>
            <w:pPr>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网络综合布线</w:t>
            </w:r>
          </w:p>
        </w:tc>
        <w:tc>
          <w:tcPr>
            <w:tcW w:w="69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687" w:type="dxa"/>
            <w:gridSpan w:val="2"/>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是</w:t>
            </w:r>
          </w:p>
        </w:tc>
        <w:tc>
          <w:tcPr>
            <w:tcW w:w="61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83" w:type="dxa"/>
            <w:vAlign w:val="center"/>
          </w:tcPr>
          <w:p>
            <w:pPr>
              <w:pStyle w:val="84"/>
              <w:outlineLvl w:val="1"/>
              <w:rPr>
                <w:rFonts w:ascii="Calibri" w:hAnsi="Calibri" w:cs="Calibri"/>
                <w:b w:val="0"/>
                <w:kern w:val="0"/>
                <w:sz w:val="18"/>
                <w:szCs w:val="18"/>
              </w:rPr>
            </w:pPr>
          </w:p>
        </w:tc>
        <w:tc>
          <w:tcPr>
            <w:tcW w:w="583" w:type="dxa"/>
            <w:vAlign w:val="center"/>
          </w:tcPr>
          <w:p>
            <w:pPr>
              <w:pStyle w:val="84"/>
              <w:outlineLvl w:val="1"/>
              <w:rPr>
                <w:rFonts w:ascii="Calibri" w:hAnsi="Calibri" w:cs="Calibri"/>
                <w:b w:val="0"/>
                <w:kern w:val="0"/>
                <w:sz w:val="18"/>
                <w:szCs w:val="18"/>
              </w:rPr>
            </w:pPr>
          </w:p>
        </w:tc>
        <w:tc>
          <w:tcPr>
            <w:tcW w:w="583" w:type="dxa"/>
            <w:vAlign w:val="center"/>
          </w:tcPr>
          <w:p>
            <w:pPr>
              <w:pStyle w:val="84"/>
              <w:outlineLvl w:val="1"/>
              <w:rPr>
                <w:rFonts w:ascii="Calibri" w:hAnsi="Calibri" w:cs="Calibri"/>
                <w:b w:val="0"/>
                <w:kern w:val="0"/>
                <w:sz w:val="18"/>
                <w:szCs w:val="18"/>
              </w:rPr>
            </w:pPr>
            <w:r>
              <w:rPr>
                <w:rFonts w:hint="eastAsia" w:ascii="Calibri" w:hAnsi="Calibri" w:cs="Calibri"/>
                <w:b w:val="0"/>
                <w:kern w:val="0"/>
                <w:sz w:val="18"/>
                <w:szCs w:val="18"/>
              </w:rPr>
              <w:t>√</w:t>
            </w: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8" w:type="dxa"/>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C</w:t>
            </w:r>
          </w:p>
        </w:tc>
        <w:tc>
          <w:tcPr>
            <w:tcW w:w="1061" w:type="dxa"/>
            <w:vAlign w:val="center"/>
          </w:tcPr>
          <w:p>
            <w:pPr>
              <w:jc w:val="center"/>
            </w:pPr>
            <w:r>
              <w:rPr>
                <w:rFonts w:hint="eastAsia" w:ascii="宋体" w:hAnsi="宋体" w:eastAsia="宋体" w:cs="宋体"/>
                <w:color w:val="000000" w:themeColor="text1"/>
                <w:kern w:val="0"/>
                <w:szCs w:val="21"/>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9</w:t>
            </w:r>
          </w:p>
        </w:tc>
        <w:tc>
          <w:tcPr>
            <w:tcW w:w="1222" w:type="dxa"/>
            <w:vAlign w:val="center"/>
          </w:tcPr>
          <w:p>
            <w:pPr>
              <w:jc w:val="center"/>
              <w:outlineLvl w:val="1"/>
              <w:rPr>
                <w:rFonts w:ascii="宋体" w:hAnsi="宋体" w:eastAsia="宋体" w:cs="宋体"/>
                <w:color w:val="000000"/>
                <w:kern w:val="0"/>
                <w:sz w:val="18"/>
                <w:szCs w:val="18"/>
              </w:rPr>
            </w:pPr>
            <w:r>
              <w:rPr>
                <w:rFonts w:hint="eastAsia" w:ascii="宋体" w:hAnsi="宋体" w:eastAsia="宋体" w:cs="宋体"/>
                <w:color w:val="000000"/>
                <w:kern w:val="0"/>
                <w:sz w:val="18"/>
                <w:szCs w:val="18"/>
              </w:rPr>
              <w:t>14501161</w:t>
            </w:r>
            <w:r>
              <w:rPr>
                <w:rFonts w:hint="eastAsia" w:ascii="宋体" w:hAnsi="宋体" w:eastAsia="宋体" w:cs="宋体"/>
                <w:color w:val="000000"/>
                <w:kern w:val="0"/>
                <w:sz w:val="18"/>
                <w:szCs w:val="18"/>
                <w:lang w:val="en-US" w:eastAsia="zh-CN"/>
              </w:rPr>
              <w:t>2</w:t>
            </w:r>
            <w:r>
              <w:rPr>
                <w:rFonts w:hint="eastAsia" w:ascii="宋体" w:hAnsi="宋体" w:eastAsia="宋体" w:cs="宋体"/>
                <w:color w:val="000000"/>
                <w:kern w:val="0"/>
                <w:sz w:val="18"/>
                <w:szCs w:val="18"/>
              </w:rPr>
              <w:t>08</w:t>
            </w:r>
          </w:p>
        </w:tc>
        <w:tc>
          <w:tcPr>
            <w:tcW w:w="2259"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kern w:val="0"/>
                <w:sz w:val="18"/>
                <w:szCs w:val="18"/>
              </w:rPr>
              <w:t>Photoshop图形图像处理</w:t>
            </w:r>
          </w:p>
        </w:tc>
        <w:tc>
          <w:tcPr>
            <w:tcW w:w="69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687" w:type="dxa"/>
            <w:gridSpan w:val="2"/>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是</w:t>
            </w:r>
          </w:p>
        </w:tc>
        <w:tc>
          <w:tcPr>
            <w:tcW w:w="61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83" w:type="dxa"/>
            <w:vAlign w:val="center"/>
          </w:tcPr>
          <w:p>
            <w:pPr>
              <w:pStyle w:val="84"/>
              <w:outlineLvl w:val="1"/>
              <w:rPr>
                <w:rFonts w:ascii="Calibri" w:hAnsi="Calibri" w:cs="Calibri"/>
                <w:b w:val="0"/>
                <w:kern w:val="0"/>
                <w:sz w:val="18"/>
                <w:szCs w:val="18"/>
              </w:rPr>
            </w:pPr>
          </w:p>
        </w:tc>
        <w:tc>
          <w:tcPr>
            <w:tcW w:w="583" w:type="dxa"/>
            <w:vAlign w:val="center"/>
          </w:tcPr>
          <w:p>
            <w:pPr>
              <w:pStyle w:val="84"/>
              <w:outlineLvl w:val="1"/>
              <w:rPr>
                <w:rFonts w:ascii="Calibri" w:hAnsi="Calibri" w:cs="Calibri"/>
                <w:b w:val="0"/>
                <w:kern w:val="0"/>
                <w:sz w:val="18"/>
                <w:szCs w:val="18"/>
              </w:rPr>
            </w:pPr>
          </w:p>
        </w:tc>
        <w:tc>
          <w:tcPr>
            <w:tcW w:w="583" w:type="dxa"/>
            <w:vAlign w:val="center"/>
          </w:tcPr>
          <w:p>
            <w:pPr>
              <w:pStyle w:val="84"/>
              <w:outlineLvl w:val="1"/>
              <w:rPr>
                <w:rFonts w:ascii="Calibri" w:hAnsi="Calibri" w:cs="Calibri"/>
                <w:b w:val="0"/>
                <w:kern w:val="0"/>
                <w:sz w:val="18"/>
                <w:szCs w:val="18"/>
              </w:rPr>
            </w:pPr>
            <w:r>
              <w:rPr>
                <w:rFonts w:hint="eastAsia" w:ascii="Calibri" w:hAnsi="Calibri" w:cs="Calibri"/>
                <w:b w:val="0"/>
                <w:kern w:val="0"/>
                <w:sz w:val="18"/>
                <w:szCs w:val="18"/>
              </w:rPr>
              <w:t>√</w:t>
            </w: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8" w:type="dxa"/>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1061" w:type="dxa"/>
            <w:vAlign w:val="center"/>
          </w:tcPr>
          <w:p>
            <w:pPr>
              <w:jc w:val="center"/>
            </w:pPr>
            <w:r>
              <w:rPr>
                <w:rFonts w:hint="eastAsia" w:ascii="宋体" w:hAnsi="宋体" w:eastAsia="宋体" w:cs="宋体"/>
                <w:color w:val="000000" w:themeColor="text1"/>
                <w:kern w:val="0"/>
                <w:szCs w:val="21"/>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1222" w:type="dxa"/>
            <w:vAlign w:val="center"/>
          </w:tcPr>
          <w:p>
            <w:pPr>
              <w:jc w:val="center"/>
              <w:outlineLvl w:val="1"/>
              <w:rPr>
                <w:rFonts w:ascii="宋体" w:hAnsi="宋体" w:eastAsia="宋体" w:cs="宋体"/>
                <w:color w:val="000000"/>
                <w:kern w:val="0"/>
                <w:sz w:val="18"/>
                <w:szCs w:val="18"/>
              </w:rPr>
            </w:pPr>
            <w:r>
              <w:rPr>
                <w:rFonts w:hint="eastAsia" w:ascii="宋体" w:hAnsi="宋体" w:eastAsia="宋体" w:cs="宋体"/>
                <w:color w:val="000000"/>
                <w:kern w:val="0"/>
                <w:sz w:val="18"/>
                <w:szCs w:val="18"/>
              </w:rPr>
              <w:t>14501161</w:t>
            </w:r>
            <w:r>
              <w:rPr>
                <w:rFonts w:hint="eastAsia" w:ascii="宋体" w:hAnsi="宋体" w:eastAsia="宋体" w:cs="宋体"/>
                <w:color w:val="000000"/>
                <w:kern w:val="0"/>
                <w:sz w:val="18"/>
                <w:szCs w:val="18"/>
                <w:lang w:val="en-US" w:eastAsia="zh-CN"/>
              </w:rPr>
              <w:t>2</w:t>
            </w:r>
            <w:r>
              <w:rPr>
                <w:rFonts w:hint="eastAsia" w:ascii="宋体" w:hAnsi="宋体" w:eastAsia="宋体" w:cs="宋体"/>
                <w:color w:val="000000"/>
                <w:kern w:val="0"/>
                <w:sz w:val="18"/>
                <w:szCs w:val="18"/>
              </w:rPr>
              <w:t>09</w:t>
            </w:r>
          </w:p>
        </w:tc>
        <w:tc>
          <w:tcPr>
            <w:tcW w:w="2259"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kern w:val="0"/>
                <w:sz w:val="18"/>
                <w:szCs w:val="18"/>
              </w:rPr>
              <w:t>★</w:t>
            </w:r>
            <w:r>
              <w:rPr>
                <w:rFonts w:ascii="宋体" w:hAnsi="宋体"/>
                <w:kern w:val="0"/>
                <w:sz w:val="18"/>
                <w:szCs w:val="18"/>
              </w:rPr>
              <w:t>Linux</w:t>
            </w:r>
            <w:r>
              <w:rPr>
                <w:rFonts w:hint="eastAsia" w:ascii="宋体" w:hAnsi="宋体"/>
                <w:kern w:val="0"/>
                <w:sz w:val="18"/>
                <w:szCs w:val="18"/>
              </w:rPr>
              <w:t>操作系统</w:t>
            </w:r>
          </w:p>
        </w:tc>
        <w:tc>
          <w:tcPr>
            <w:tcW w:w="69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687" w:type="dxa"/>
            <w:gridSpan w:val="2"/>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是</w:t>
            </w:r>
          </w:p>
        </w:tc>
        <w:tc>
          <w:tcPr>
            <w:tcW w:w="61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83" w:type="dxa"/>
            <w:vAlign w:val="center"/>
          </w:tcPr>
          <w:p>
            <w:pPr>
              <w:pStyle w:val="84"/>
              <w:outlineLvl w:val="1"/>
              <w:rPr>
                <w:rFonts w:ascii="Calibri" w:hAnsi="Calibri" w:cs="Calibri"/>
                <w:b w:val="0"/>
                <w:kern w:val="0"/>
                <w:sz w:val="18"/>
                <w:szCs w:val="18"/>
              </w:rPr>
            </w:pPr>
          </w:p>
        </w:tc>
        <w:tc>
          <w:tcPr>
            <w:tcW w:w="583" w:type="dxa"/>
            <w:vAlign w:val="center"/>
          </w:tcPr>
          <w:p>
            <w:pPr>
              <w:pStyle w:val="84"/>
              <w:outlineLvl w:val="1"/>
              <w:rPr>
                <w:rFonts w:ascii="Calibri" w:hAnsi="Calibri" w:cs="Calibri"/>
                <w:b w:val="0"/>
                <w:kern w:val="0"/>
                <w:sz w:val="18"/>
                <w:szCs w:val="18"/>
              </w:rPr>
            </w:pPr>
          </w:p>
        </w:tc>
        <w:tc>
          <w:tcPr>
            <w:tcW w:w="583" w:type="dxa"/>
            <w:vAlign w:val="center"/>
          </w:tcPr>
          <w:p>
            <w:pPr>
              <w:pStyle w:val="84"/>
              <w:outlineLvl w:val="1"/>
              <w:rPr>
                <w:rFonts w:ascii="Calibri" w:hAnsi="Calibri" w:cs="Calibri"/>
                <w:b w:val="0"/>
                <w:kern w:val="0"/>
                <w:sz w:val="18"/>
                <w:szCs w:val="18"/>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r>
              <w:rPr>
                <w:rFonts w:hint="eastAsia" w:ascii="Calibri" w:hAnsi="Calibri" w:cs="Calibri"/>
                <w:b w:val="0"/>
                <w:kern w:val="0"/>
                <w:sz w:val="18"/>
                <w:szCs w:val="18"/>
              </w:rPr>
              <w:t>√</w:t>
            </w:r>
          </w:p>
        </w:tc>
        <w:tc>
          <w:tcPr>
            <w:tcW w:w="583" w:type="dxa"/>
            <w:vAlign w:val="center"/>
          </w:tcPr>
          <w:p>
            <w:pPr>
              <w:pStyle w:val="84"/>
              <w:outlineLvl w:val="1"/>
              <w:rPr>
                <w:rFonts w:ascii="楷体_GB2312" w:hAnsi="楷体_GB2312" w:eastAsia="楷体_GB2312" w:cs="楷体_GB2312"/>
                <w:b w:val="0"/>
                <w:bCs/>
                <w:color w:val="000000" w:themeColor="text1"/>
                <w:sz w:val="28"/>
                <w:szCs w:val="28"/>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1061" w:type="dxa"/>
            <w:vAlign w:val="center"/>
          </w:tcPr>
          <w:p>
            <w:pPr>
              <w:jc w:val="center"/>
            </w:pPr>
            <w:r>
              <w:rPr>
                <w:rFonts w:hint="eastAsia" w:ascii="宋体" w:hAnsi="宋体" w:eastAsia="宋体" w:cs="宋体"/>
                <w:color w:val="000000" w:themeColor="text1"/>
                <w:kern w:val="0"/>
                <w:szCs w:val="21"/>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11</w:t>
            </w:r>
          </w:p>
        </w:tc>
        <w:tc>
          <w:tcPr>
            <w:tcW w:w="1222" w:type="dxa"/>
            <w:vAlign w:val="center"/>
          </w:tcPr>
          <w:p>
            <w:pPr>
              <w:jc w:val="center"/>
              <w:outlineLvl w:val="1"/>
              <w:rPr>
                <w:rFonts w:ascii="宋体" w:hAnsi="宋体" w:eastAsia="宋体" w:cs="宋体"/>
                <w:color w:val="000000"/>
                <w:kern w:val="0"/>
                <w:sz w:val="18"/>
                <w:szCs w:val="18"/>
              </w:rPr>
            </w:pPr>
            <w:r>
              <w:rPr>
                <w:rFonts w:hint="eastAsia" w:ascii="宋体" w:hAnsi="宋体" w:eastAsia="宋体" w:cs="宋体"/>
                <w:color w:val="000000"/>
                <w:kern w:val="0"/>
                <w:sz w:val="18"/>
                <w:szCs w:val="18"/>
              </w:rPr>
              <w:t>14501161</w:t>
            </w:r>
            <w:r>
              <w:rPr>
                <w:rFonts w:hint="eastAsia" w:ascii="宋体" w:hAnsi="宋体" w:eastAsia="宋体" w:cs="宋体"/>
                <w:color w:val="000000"/>
                <w:kern w:val="0"/>
                <w:sz w:val="18"/>
                <w:szCs w:val="18"/>
                <w:lang w:val="en-US" w:eastAsia="zh-CN"/>
              </w:rPr>
              <w:t>2</w:t>
            </w:r>
            <w:r>
              <w:rPr>
                <w:rFonts w:hint="eastAsia" w:ascii="宋体" w:hAnsi="宋体" w:eastAsia="宋体" w:cs="宋体"/>
                <w:color w:val="000000"/>
                <w:kern w:val="0"/>
                <w:sz w:val="18"/>
                <w:szCs w:val="18"/>
              </w:rPr>
              <w:t>10</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w:t>
            </w:r>
            <w:r>
              <w:rPr>
                <w:rFonts w:hint="eastAsia" w:ascii="宋体" w:hAnsi="Times New Roman" w:eastAsia="宋体" w:cs="宋体"/>
                <w:kern w:val="0"/>
                <w:sz w:val="18"/>
                <w:szCs w:val="18"/>
                <w:lang w:val="zh-CN"/>
              </w:rPr>
              <w:t>网页</w:t>
            </w:r>
            <w:r>
              <w:rPr>
                <w:rFonts w:ascii="宋体" w:hAnsi="Times New Roman" w:eastAsia="宋体" w:cs="宋体"/>
                <w:kern w:val="0"/>
                <w:sz w:val="18"/>
                <w:szCs w:val="18"/>
                <w:lang w:val="zh-CN"/>
              </w:rPr>
              <w:t>\</w:t>
            </w:r>
            <w:r>
              <w:rPr>
                <w:rFonts w:hint="eastAsia" w:ascii="宋体" w:hAnsi="Times New Roman" w:eastAsia="宋体" w:cs="宋体"/>
                <w:b/>
                <w:bCs/>
                <w:kern w:val="0"/>
                <w:sz w:val="18"/>
                <w:szCs w:val="18"/>
                <w:lang w:val="zh-CN"/>
              </w:rPr>
              <w:t>网站</w:t>
            </w:r>
            <w:r>
              <w:rPr>
                <w:rFonts w:hint="eastAsia" w:ascii="宋体" w:hAnsi="Times New Roman" w:eastAsia="宋体" w:cs="宋体"/>
                <w:kern w:val="0"/>
                <w:sz w:val="18"/>
                <w:szCs w:val="18"/>
                <w:lang w:val="zh-CN"/>
              </w:rPr>
              <w:t>设计与制作</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B</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是</w:t>
            </w: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pStyle w:val="84"/>
              <w:outlineLvl w:val="1"/>
              <w:rPr>
                <w:rFonts w:ascii="Calibri" w:hAnsi="Calibri" w:cs="Calibri"/>
                <w:b w:val="0"/>
                <w:kern w:val="0"/>
                <w:sz w:val="18"/>
                <w:szCs w:val="18"/>
              </w:rPr>
            </w:pPr>
            <w:r>
              <w:rPr>
                <w:rFonts w:hint="eastAsia" w:ascii="Calibri" w:hAnsi="Calibri" w:cs="Calibri"/>
                <w:b w:val="0"/>
                <w:kern w:val="0"/>
                <w:sz w:val="18"/>
                <w:szCs w:val="18"/>
              </w:rPr>
              <w:t>√</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8" w:type="dxa"/>
            <w:vAlign w:val="center"/>
          </w:tcPr>
          <w:p>
            <w:pPr>
              <w:widowControl/>
              <w:jc w:val="center"/>
              <w:textAlignment w:val="center"/>
              <w:rPr>
                <w:rFonts w:ascii="宋体" w:hAnsi="宋体" w:eastAsia="宋体" w:cs="宋体"/>
                <w:color w:val="000000" w:themeColor="text1"/>
                <w:kern w:val="0"/>
                <w:szCs w:val="21"/>
              </w:rPr>
            </w:pPr>
          </w:p>
        </w:tc>
        <w:tc>
          <w:tcPr>
            <w:tcW w:w="386"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C</w:t>
            </w:r>
            <w:r>
              <w:rPr>
                <w:rFonts w:hint="eastAsia" w:ascii="宋体" w:hAnsi="宋体" w:eastAsia="宋体" w:cs="宋体"/>
                <w:color w:val="000000" w:themeColor="text1"/>
                <w:kern w:val="0"/>
                <w:szCs w:val="21"/>
              </w:rPr>
              <w:t>　</w:t>
            </w:r>
          </w:p>
        </w:tc>
        <w:tc>
          <w:tcPr>
            <w:tcW w:w="1061" w:type="dxa"/>
            <w:vAlign w:val="center"/>
          </w:tcPr>
          <w:p>
            <w:pPr>
              <w:jc w:val="center"/>
            </w:pPr>
            <w:r>
              <w:rPr>
                <w:rFonts w:hint="eastAsia" w:ascii="宋体" w:hAnsi="宋体" w:eastAsia="宋体" w:cs="宋体"/>
                <w:color w:val="000000" w:themeColor="text1"/>
                <w:kern w:val="0"/>
                <w:szCs w:val="21"/>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restart"/>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12</w:t>
            </w:r>
          </w:p>
        </w:tc>
        <w:tc>
          <w:tcPr>
            <w:tcW w:w="1222" w:type="dxa"/>
            <w:vAlign w:val="center"/>
          </w:tcPr>
          <w:p>
            <w:pPr>
              <w:jc w:val="center"/>
              <w:outlineLvl w:val="1"/>
              <w:rPr>
                <w:rFonts w:ascii="宋体" w:hAnsi="宋体" w:eastAsia="宋体" w:cs="宋体"/>
                <w:color w:val="000000"/>
                <w:kern w:val="0"/>
                <w:sz w:val="18"/>
                <w:szCs w:val="18"/>
              </w:rPr>
            </w:pPr>
            <w:r>
              <w:rPr>
                <w:rFonts w:hint="eastAsia" w:ascii="宋体" w:hAnsi="宋体" w:eastAsia="宋体" w:cs="宋体"/>
                <w:color w:val="000000"/>
                <w:kern w:val="0"/>
                <w:sz w:val="18"/>
                <w:szCs w:val="18"/>
              </w:rPr>
              <w:t>14501161</w:t>
            </w:r>
            <w:r>
              <w:rPr>
                <w:rFonts w:hint="eastAsia" w:ascii="宋体" w:hAnsi="宋体" w:eastAsia="宋体" w:cs="宋体"/>
                <w:color w:val="000000"/>
                <w:kern w:val="0"/>
                <w:sz w:val="18"/>
                <w:szCs w:val="18"/>
                <w:lang w:val="en-US" w:eastAsia="zh-CN"/>
              </w:rPr>
              <w:t>2</w:t>
            </w:r>
            <w:r>
              <w:rPr>
                <w:rFonts w:hint="eastAsia" w:ascii="宋体" w:hAnsi="宋体" w:eastAsia="宋体" w:cs="宋体"/>
                <w:color w:val="000000"/>
                <w:kern w:val="0"/>
                <w:sz w:val="18"/>
                <w:szCs w:val="18"/>
              </w:rPr>
              <w:t>11</w:t>
            </w:r>
          </w:p>
        </w:tc>
        <w:tc>
          <w:tcPr>
            <w:tcW w:w="2259"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视频采编</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B</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是</w:t>
            </w: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pStyle w:val="84"/>
              <w:outlineLvl w:val="1"/>
              <w:rPr>
                <w:rFonts w:ascii="Calibri" w:hAnsi="Calibri" w:cs="Calibri"/>
                <w:b w:val="0"/>
                <w:kern w:val="0"/>
                <w:sz w:val="18"/>
                <w:szCs w:val="18"/>
              </w:rPr>
            </w:pPr>
            <w:r>
              <w:rPr>
                <w:rFonts w:hint="eastAsia" w:ascii="Calibri" w:hAnsi="Calibri" w:cs="Calibri"/>
                <w:b w:val="0"/>
                <w:kern w:val="0"/>
                <w:sz w:val="18"/>
                <w:szCs w:val="18"/>
              </w:rPr>
              <w:t>√</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8" w:type="dxa"/>
            <w:vAlign w:val="center"/>
          </w:tcPr>
          <w:p>
            <w:pPr>
              <w:widowControl/>
              <w:jc w:val="center"/>
              <w:textAlignment w:val="center"/>
              <w:rPr>
                <w:rFonts w:ascii="宋体" w:hAnsi="宋体" w:eastAsia="宋体" w:cs="宋体"/>
                <w:color w:val="000000" w:themeColor="text1"/>
                <w:kern w:val="0"/>
                <w:szCs w:val="21"/>
              </w:rPr>
            </w:pPr>
          </w:p>
        </w:tc>
        <w:tc>
          <w:tcPr>
            <w:tcW w:w="386"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B</w:t>
            </w:r>
            <w:r>
              <w:rPr>
                <w:rFonts w:hint="eastAsia" w:ascii="宋体" w:hAnsi="宋体" w:eastAsia="宋体" w:cs="宋体"/>
                <w:color w:val="000000" w:themeColor="text1"/>
                <w:kern w:val="0"/>
                <w:szCs w:val="21"/>
              </w:rPr>
              <w:t>　</w:t>
            </w:r>
          </w:p>
        </w:tc>
        <w:tc>
          <w:tcPr>
            <w:tcW w:w="1061" w:type="dxa"/>
            <w:vAlign w:val="center"/>
          </w:tcPr>
          <w:p>
            <w:pPr>
              <w:jc w:val="center"/>
            </w:pPr>
            <w:r>
              <w:rPr>
                <w:rFonts w:hint="eastAsia" w:ascii="宋体" w:hAnsi="宋体" w:eastAsia="宋体" w:cs="宋体"/>
                <w:color w:val="000000" w:themeColor="text1"/>
                <w:kern w:val="0"/>
                <w:szCs w:val="21"/>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13</w:t>
            </w:r>
          </w:p>
        </w:tc>
        <w:tc>
          <w:tcPr>
            <w:tcW w:w="1222" w:type="dxa"/>
            <w:vAlign w:val="center"/>
          </w:tcPr>
          <w:p>
            <w:pPr>
              <w:jc w:val="center"/>
              <w:outlineLvl w:val="1"/>
              <w:rPr>
                <w:rFonts w:ascii="宋体" w:hAnsi="宋体" w:eastAsia="宋体" w:cs="宋体"/>
                <w:color w:val="000000"/>
                <w:kern w:val="0"/>
                <w:sz w:val="18"/>
                <w:szCs w:val="18"/>
              </w:rPr>
            </w:pPr>
            <w:r>
              <w:rPr>
                <w:rFonts w:hint="eastAsia" w:ascii="宋体" w:hAnsi="宋体" w:eastAsia="宋体" w:cs="宋体"/>
                <w:color w:val="000000"/>
                <w:kern w:val="0"/>
                <w:sz w:val="18"/>
                <w:szCs w:val="18"/>
              </w:rPr>
              <w:t>14501161</w:t>
            </w:r>
            <w:r>
              <w:rPr>
                <w:rFonts w:hint="eastAsia" w:ascii="宋体" w:hAnsi="宋体" w:eastAsia="宋体" w:cs="宋体"/>
                <w:color w:val="000000"/>
                <w:kern w:val="0"/>
                <w:sz w:val="18"/>
                <w:szCs w:val="18"/>
                <w:lang w:val="en-US" w:eastAsia="zh-CN"/>
              </w:rPr>
              <w:t>2</w:t>
            </w:r>
            <w:r>
              <w:rPr>
                <w:rFonts w:hint="eastAsia" w:ascii="宋体" w:hAnsi="宋体" w:eastAsia="宋体" w:cs="宋体"/>
                <w:color w:val="000000"/>
                <w:kern w:val="0"/>
                <w:sz w:val="18"/>
                <w:szCs w:val="18"/>
              </w:rPr>
              <w:t>12</w:t>
            </w:r>
          </w:p>
        </w:tc>
        <w:tc>
          <w:tcPr>
            <w:tcW w:w="2259" w:type="dxa"/>
            <w:vAlign w:val="center"/>
          </w:tcPr>
          <w:p>
            <w:pPr>
              <w:widowControl/>
              <w:jc w:val="center"/>
              <w:textAlignment w:val="center"/>
              <w:rPr>
                <w:rFonts w:ascii="宋体" w:hAnsi="宋体" w:eastAsia="宋体" w:cs="宋体"/>
                <w:bCs/>
                <w:color w:val="000000" w:themeColor="text1"/>
                <w:kern w:val="0"/>
                <w:szCs w:val="21"/>
              </w:rPr>
            </w:pPr>
            <w:r>
              <w:rPr>
                <w:rFonts w:ascii="宋体" w:hAnsi="Times New Roman" w:eastAsia="宋体" w:cs="宋体"/>
                <w:kern w:val="0"/>
                <w:sz w:val="18"/>
                <w:szCs w:val="18"/>
                <w:lang w:val="zh-CN"/>
              </w:rPr>
              <w:t>Android UI</w:t>
            </w:r>
            <w:r>
              <w:rPr>
                <w:rFonts w:hint="eastAsia" w:ascii="宋体" w:hAnsi="Times New Roman" w:eastAsia="宋体" w:cs="宋体"/>
                <w:kern w:val="0"/>
                <w:sz w:val="18"/>
                <w:szCs w:val="18"/>
                <w:lang w:val="zh-CN"/>
              </w:rPr>
              <w:t>界面设计</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B</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是</w:t>
            </w: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Calibri" w:hAnsi="Calibri" w:cs="Calibri"/>
                <w:b/>
                <w:kern w:val="0"/>
                <w:sz w:val="18"/>
                <w:szCs w:val="18"/>
              </w:rPr>
            </w:pPr>
          </w:p>
        </w:tc>
        <w:tc>
          <w:tcPr>
            <w:tcW w:w="583" w:type="dxa"/>
            <w:vAlign w:val="center"/>
          </w:tcPr>
          <w:p>
            <w:pPr>
              <w:pStyle w:val="84"/>
              <w:outlineLvl w:val="1"/>
              <w:rPr>
                <w:rFonts w:ascii="Calibri" w:hAnsi="Calibri" w:cs="Calibri"/>
                <w:b w:val="0"/>
                <w:kern w:val="0"/>
                <w:sz w:val="18"/>
                <w:szCs w:val="18"/>
              </w:rPr>
            </w:pPr>
            <w:r>
              <w:rPr>
                <w:rFonts w:hint="eastAsia" w:ascii="Calibri" w:hAnsi="Calibri" w:cs="Calibri"/>
                <w:b w:val="0"/>
                <w:kern w:val="0"/>
                <w:sz w:val="18"/>
                <w:szCs w:val="18"/>
              </w:rPr>
              <w:t>√</w:t>
            </w:r>
          </w:p>
        </w:tc>
        <w:tc>
          <w:tcPr>
            <w:tcW w:w="588" w:type="dxa"/>
            <w:vAlign w:val="center"/>
          </w:tcPr>
          <w:p>
            <w:pPr>
              <w:widowControl/>
              <w:jc w:val="center"/>
              <w:textAlignment w:val="center"/>
              <w:rPr>
                <w:rFonts w:ascii="宋体" w:hAnsi="宋体" w:eastAsia="宋体" w:cs="宋体"/>
                <w:color w:val="000000" w:themeColor="text1"/>
                <w:kern w:val="0"/>
                <w:szCs w:val="21"/>
              </w:rPr>
            </w:pPr>
          </w:p>
        </w:tc>
        <w:tc>
          <w:tcPr>
            <w:tcW w:w="386"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C</w:t>
            </w:r>
          </w:p>
        </w:tc>
        <w:tc>
          <w:tcPr>
            <w:tcW w:w="1061" w:type="dxa"/>
            <w:vAlign w:val="center"/>
          </w:tcPr>
          <w:p>
            <w:pPr>
              <w:jc w:val="center"/>
            </w:pPr>
            <w:r>
              <w:rPr>
                <w:rFonts w:hint="eastAsia" w:ascii="宋体" w:hAnsi="宋体" w:eastAsia="宋体" w:cs="宋体"/>
                <w:color w:val="000000" w:themeColor="text1"/>
                <w:kern w:val="0"/>
                <w:szCs w:val="21"/>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14</w:t>
            </w:r>
          </w:p>
        </w:tc>
        <w:tc>
          <w:tcPr>
            <w:tcW w:w="1222" w:type="dxa"/>
            <w:vAlign w:val="center"/>
          </w:tcPr>
          <w:p>
            <w:pPr>
              <w:jc w:val="center"/>
              <w:outlineLvl w:val="1"/>
              <w:rPr>
                <w:rFonts w:ascii="宋体" w:hAnsi="宋体" w:eastAsia="宋体" w:cs="宋体"/>
                <w:color w:val="000000"/>
                <w:kern w:val="0"/>
                <w:sz w:val="18"/>
                <w:szCs w:val="18"/>
              </w:rPr>
            </w:pPr>
            <w:r>
              <w:rPr>
                <w:rFonts w:hint="eastAsia" w:ascii="宋体" w:hAnsi="宋体" w:eastAsia="宋体" w:cs="宋体"/>
                <w:color w:val="000000"/>
                <w:kern w:val="0"/>
                <w:sz w:val="18"/>
                <w:szCs w:val="18"/>
              </w:rPr>
              <w:t>14501161</w:t>
            </w:r>
            <w:r>
              <w:rPr>
                <w:rFonts w:hint="eastAsia" w:ascii="宋体" w:hAnsi="宋体" w:eastAsia="宋体" w:cs="宋体"/>
                <w:color w:val="000000"/>
                <w:kern w:val="0"/>
                <w:sz w:val="18"/>
                <w:szCs w:val="18"/>
                <w:lang w:val="en-US" w:eastAsia="zh-CN"/>
              </w:rPr>
              <w:t>2</w:t>
            </w:r>
            <w:r>
              <w:rPr>
                <w:rFonts w:hint="eastAsia" w:ascii="宋体" w:hAnsi="宋体" w:eastAsia="宋体" w:cs="宋体"/>
                <w:color w:val="000000"/>
                <w:kern w:val="0"/>
                <w:sz w:val="18"/>
                <w:szCs w:val="18"/>
              </w:rPr>
              <w:t>13</w:t>
            </w:r>
          </w:p>
        </w:tc>
        <w:tc>
          <w:tcPr>
            <w:tcW w:w="2259"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Times New Roman" w:eastAsia="宋体" w:cs="宋体"/>
                <w:kern w:val="0"/>
                <w:sz w:val="18"/>
                <w:szCs w:val="18"/>
                <w:lang w:val="zh-CN"/>
              </w:rPr>
              <w:t>微信小程序设计</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B</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是</w:t>
            </w: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Calibri" w:hAnsi="Calibri" w:cs="Calibri"/>
                <w:b/>
                <w:kern w:val="0"/>
                <w:sz w:val="18"/>
                <w:szCs w:val="18"/>
              </w:rPr>
            </w:pPr>
          </w:p>
        </w:tc>
        <w:tc>
          <w:tcPr>
            <w:tcW w:w="583" w:type="dxa"/>
            <w:vAlign w:val="center"/>
          </w:tcPr>
          <w:p>
            <w:pPr>
              <w:pStyle w:val="84"/>
              <w:outlineLvl w:val="1"/>
              <w:rPr>
                <w:rFonts w:ascii="Calibri" w:hAnsi="Calibri" w:cs="Calibri"/>
                <w:b w:val="0"/>
                <w:kern w:val="0"/>
                <w:sz w:val="18"/>
                <w:szCs w:val="18"/>
              </w:rPr>
            </w:pPr>
            <w:r>
              <w:rPr>
                <w:rFonts w:hint="eastAsia" w:ascii="Calibri" w:hAnsi="Calibri" w:cs="Calibri"/>
                <w:b w:val="0"/>
                <w:kern w:val="0"/>
                <w:sz w:val="18"/>
                <w:szCs w:val="18"/>
              </w:rPr>
              <w:t>√</w:t>
            </w:r>
          </w:p>
        </w:tc>
        <w:tc>
          <w:tcPr>
            <w:tcW w:w="588" w:type="dxa"/>
            <w:vAlign w:val="center"/>
          </w:tcPr>
          <w:p>
            <w:pPr>
              <w:widowControl/>
              <w:jc w:val="center"/>
              <w:textAlignment w:val="center"/>
              <w:rPr>
                <w:rFonts w:ascii="宋体" w:hAnsi="宋体" w:eastAsia="宋体" w:cs="宋体"/>
                <w:color w:val="000000" w:themeColor="text1"/>
                <w:kern w:val="0"/>
                <w:szCs w:val="21"/>
              </w:rPr>
            </w:pPr>
          </w:p>
        </w:tc>
        <w:tc>
          <w:tcPr>
            <w:tcW w:w="386"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C</w:t>
            </w:r>
          </w:p>
        </w:tc>
        <w:tc>
          <w:tcPr>
            <w:tcW w:w="1061" w:type="dxa"/>
            <w:vAlign w:val="center"/>
          </w:tcPr>
          <w:p>
            <w:pPr>
              <w:jc w:val="center"/>
            </w:pPr>
            <w:r>
              <w:rPr>
                <w:rFonts w:hint="eastAsia" w:ascii="宋体" w:hAnsi="宋体" w:eastAsia="宋体" w:cs="宋体"/>
                <w:color w:val="000000" w:themeColor="text1"/>
                <w:kern w:val="0"/>
                <w:szCs w:val="21"/>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15</w:t>
            </w:r>
          </w:p>
        </w:tc>
        <w:tc>
          <w:tcPr>
            <w:tcW w:w="1222" w:type="dxa"/>
            <w:vAlign w:val="center"/>
          </w:tcPr>
          <w:p>
            <w:pPr>
              <w:jc w:val="center"/>
              <w:outlineLvl w:val="1"/>
              <w:rPr>
                <w:rFonts w:ascii="宋体" w:hAnsi="宋体" w:eastAsia="宋体" w:cs="宋体"/>
                <w:color w:val="000000"/>
                <w:kern w:val="0"/>
                <w:sz w:val="18"/>
                <w:szCs w:val="18"/>
              </w:rPr>
            </w:pPr>
            <w:r>
              <w:rPr>
                <w:rFonts w:hint="eastAsia" w:ascii="宋体" w:hAnsi="宋体" w:eastAsia="宋体" w:cs="宋体"/>
                <w:color w:val="000000"/>
                <w:kern w:val="0"/>
                <w:sz w:val="18"/>
                <w:szCs w:val="18"/>
              </w:rPr>
              <w:t>14501161</w:t>
            </w:r>
            <w:r>
              <w:rPr>
                <w:rFonts w:hint="eastAsia" w:ascii="宋体" w:hAnsi="宋体" w:eastAsia="宋体" w:cs="宋体"/>
                <w:color w:val="000000"/>
                <w:kern w:val="0"/>
                <w:sz w:val="18"/>
                <w:szCs w:val="18"/>
                <w:lang w:val="en-US" w:eastAsia="zh-CN"/>
              </w:rPr>
              <w:t>2</w:t>
            </w:r>
            <w:r>
              <w:rPr>
                <w:rFonts w:hint="eastAsia" w:ascii="宋体" w:hAnsi="宋体" w:eastAsia="宋体" w:cs="宋体"/>
                <w:color w:val="000000"/>
                <w:kern w:val="0"/>
                <w:sz w:val="18"/>
                <w:szCs w:val="18"/>
              </w:rPr>
              <w:t>14</w:t>
            </w:r>
          </w:p>
        </w:tc>
        <w:tc>
          <w:tcPr>
            <w:tcW w:w="2259" w:type="dxa"/>
            <w:vAlign w:val="center"/>
          </w:tcPr>
          <w:p>
            <w:pPr>
              <w:widowControl/>
              <w:jc w:val="center"/>
              <w:textAlignment w:val="center"/>
              <w:rPr>
                <w:rFonts w:ascii="宋体" w:hAnsi="Times New Roman" w:eastAsia="宋体" w:cs="宋体"/>
                <w:kern w:val="0"/>
                <w:sz w:val="18"/>
                <w:szCs w:val="18"/>
                <w:lang w:val="zh-CN"/>
              </w:rPr>
            </w:pPr>
            <w:r>
              <w:rPr>
                <w:rFonts w:hint="eastAsia" w:ascii="宋体" w:hAnsi="Times New Roman" w:eastAsia="宋体" w:cs="宋体"/>
                <w:kern w:val="0"/>
                <w:sz w:val="18"/>
                <w:szCs w:val="18"/>
                <w:lang w:val="zh-CN"/>
              </w:rPr>
              <w:t>智能楼宇技术</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B</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是</w:t>
            </w: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Calibri" w:hAnsi="Calibri" w:cs="Calibri"/>
                <w:b/>
                <w:kern w:val="0"/>
                <w:sz w:val="18"/>
                <w:szCs w:val="18"/>
              </w:rPr>
            </w:pPr>
          </w:p>
        </w:tc>
        <w:tc>
          <w:tcPr>
            <w:tcW w:w="583" w:type="dxa"/>
            <w:vAlign w:val="center"/>
          </w:tcPr>
          <w:p>
            <w:pPr>
              <w:pStyle w:val="84"/>
              <w:outlineLvl w:val="1"/>
              <w:rPr>
                <w:rFonts w:ascii="Calibri" w:hAnsi="Calibri" w:cs="Calibri"/>
                <w:b w:val="0"/>
                <w:kern w:val="0"/>
                <w:sz w:val="18"/>
                <w:szCs w:val="18"/>
              </w:rPr>
            </w:pPr>
            <w:r>
              <w:rPr>
                <w:rFonts w:hint="eastAsia" w:ascii="Calibri" w:hAnsi="Calibri" w:cs="Calibri"/>
                <w:b w:val="0"/>
                <w:kern w:val="0"/>
                <w:sz w:val="18"/>
                <w:szCs w:val="18"/>
              </w:rPr>
              <w:t>√</w:t>
            </w:r>
          </w:p>
        </w:tc>
        <w:tc>
          <w:tcPr>
            <w:tcW w:w="588" w:type="dxa"/>
            <w:vAlign w:val="center"/>
          </w:tcPr>
          <w:p>
            <w:pPr>
              <w:widowControl/>
              <w:jc w:val="center"/>
              <w:textAlignment w:val="center"/>
              <w:rPr>
                <w:rFonts w:ascii="宋体" w:hAnsi="宋体" w:eastAsia="宋体" w:cs="宋体"/>
                <w:color w:val="000000" w:themeColor="text1"/>
                <w:kern w:val="0"/>
                <w:szCs w:val="21"/>
              </w:rPr>
            </w:pPr>
          </w:p>
        </w:tc>
        <w:tc>
          <w:tcPr>
            <w:tcW w:w="386"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bCs/>
                <w:color w:val="000000" w:themeColor="text1"/>
                <w:kern w:val="0"/>
                <w:szCs w:val="21"/>
              </w:rPr>
              <w:t>C</w:t>
            </w:r>
          </w:p>
        </w:tc>
        <w:tc>
          <w:tcPr>
            <w:tcW w:w="1061" w:type="dxa"/>
            <w:vAlign w:val="center"/>
          </w:tcPr>
          <w:p>
            <w:pPr>
              <w:jc w:val="center"/>
            </w:pPr>
            <w:r>
              <w:rPr>
                <w:rFonts w:hint="eastAsia" w:ascii="宋体" w:hAnsi="宋体" w:eastAsia="宋体" w:cs="宋体"/>
                <w:color w:val="000000" w:themeColor="text1"/>
                <w:kern w:val="0"/>
                <w:szCs w:val="21"/>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1222" w:type="dxa"/>
            <w:vAlign w:val="center"/>
          </w:tcPr>
          <w:p>
            <w:pPr>
              <w:jc w:val="center"/>
              <w:outlineLvl w:val="1"/>
              <w:rPr>
                <w:rFonts w:ascii="宋体" w:hAnsi="宋体" w:eastAsia="宋体" w:cs="宋体"/>
                <w:color w:val="000000"/>
                <w:kern w:val="0"/>
                <w:sz w:val="18"/>
                <w:szCs w:val="18"/>
              </w:rPr>
            </w:pPr>
            <w:r>
              <w:rPr>
                <w:rFonts w:hint="eastAsia" w:ascii="宋体" w:hAnsi="宋体" w:eastAsia="宋体" w:cs="宋体"/>
                <w:color w:val="000000"/>
                <w:kern w:val="0"/>
                <w:sz w:val="18"/>
                <w:szCs w:val="18"/>
              </w:rPr>
              <w:t>14501163</w:t>
            </w:r>
            <w:r>
              <w:rPr>
                <w:rFonts w:hint="eastAsia" w:ascii="宋体" w:hAnsi="宋体" w:eastAsia="宋体" w:cs="宋体"/>
                <w:color w:val="000000"/>
                <w:kern w:val="0"/>
                <w:sz w:val="18"/>
                <w:szCs w:val="18"/>
                <w:lang w:val="en-US" w:eastAsia="zh-CN"/>
              </w:rPr>
              <w:t>2</w:t>
            </w:r>
            <w:r>
              <w:rPr>
                <w:rFonts w:hint="eastAsia" w:ascii="宋体" w:hAnsi="宋体" w:eastAsia="宋体" w:cs="宋体"/>
                <w:color w:val="000000"/>
                <w:kern w:val="0"/>
                <w:sz w:val="18"/>
                <w:szCs w:val="18"/>
              </w:rPr>
              <w:t>00</w:t>
            </w:r>
          </w:p>
        </w:tc>
        <w:tc>
          <w:tcPr>
            <w:tcW w:w="2259" w:type="dxa"/>
            <w:vAlign w:val="center"/>
          </w:tcPr>
          <w:p>
            <w:pPr>
              <w:widowControl/>
              <w:jc w:val="center"/>
              <w:textAlignment w:val="center"/>
              <w:rPr>
                <w:rFonts w:ascii="宋体" w:hAnsi="Times New Roman" w:eastAsia="宋体" w:cs="宋体"/>
                <w:kern w:val="0"/>
                <w:sz w:val="18"/>
                <w:szCs w:val="18"/>
                <w:lang w:val="zh-CN"/>
              </w:rPr>
            </w:pPr>
            <w:r>
              <w:rPr>
                <w:rFonts w:hint="eastAsia" w:ascii="宋体" w:hAnsi="Times New Roman" w:eastAsia="宋体" w:cs="宋体"/>
                <w:kern w:val="0"/>
                <w:sz w:val="18"/>
                <w:szCs w:val="18"/>
                <w:lang w:val="zh-CN"/>
              </w:rPr>
              <w:t>顶岗实习</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C</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否</w:t>
            </w: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26</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780</w:t>
            </w:r>
          </w:p>
        </w:tc>
        <w:tc>
          <w:tcPr>
            <w:tcW w:w="522" w:type="dxa"/>
            <w:vAlign w:val="center"/>
          </w:tcPr>
          <w:p>
            <w:pPr>
              <w:widowControl/>
              <w:jc w:val="center"/>
              <w:textAlignment w:val="center"/>
              <w:rPr>
                <w:rFonts w:ascii="宋体" w:hAnsi="宋体" w:eastAsia="宋体" w:cs="宋体"/>
                <w:color w:val="000000" w:themeColor="text1"/>
                <w:kern w:val="0"/>
                <w:szCs w:val="21"/>
              </w:rPr>
            </w:pP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780</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Calibri" w:hAnsi="Calibri" w:cs="Calibri"/>
                <w:b/>
                <w:kern w:val="0"/>
                <w:sz w:val="18"/>
                <w:szCs w:val="18"/>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8" w:type="dxa"/>
            <w:vAlign w:val="center"/>
          </w:tcPr>
          <w:p>
            <w:pPr>
              <w:pStyle w:val="84"/>
              <w:outlineLvl w:val="1"/>
              <w:rPr>
                <w:rFonts w:ascii="Calibri" w:hAnsi="Calibri" w:cs="Calibri"/>
                <w:b w:val="0"/>
                <w:kern w:val="0"/>
                <w:sz w:val="18"/>
                <w:szCs w:val="18"/>
              </w:rPr>
            </w:pPr>
            <w:r>
              <w:rPr>
                <w:rFonts w:hint="eastAsia" w:ascii="Calibri" w:hAnsi="Calibri" w:cs="Calibri"/>
                <w:b w:val="0"/>
                <w:kern w:val="0"/>
                <w:sz w:val="18"/>
                <w:szCs w:val="18"/>
              </w:rPr>
              <w:t>√</w:t>
            </w:r>
          </w:p>
        </w:tc>
        <w:tc>
          <w:tcPr>
            <w:tcW w:w="386"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D</w:t>
            </w:r>
          </w:p>
        </w:tc>
        <w:tc>
          <w:tcPr>
            <w:tcW w:w="1061" w:type="dxa"/>
            <w:vAlign w:val="center"/>
          </w:tcPr>
          <w:p>
            <w:pPr>
              <w:jc w:val="center"/>
            </w:pPr>
            <w:r>
              <w:rPr>
                <w:rFonts w:hint="eastAsia" w:ascii="宋体" w:hAnsi="宋体" w:eastAsia="宋体" w:cs="宋体"/>
                <w:color w:val="000000" w:themeColor="text1"/>
                <w:kern w:val="0"/>
                <w:szCs w:val="21"/>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5871" w:type="dxa"/>
            <w:gridSpan w:val="7"/>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专业必修课小计</w:t>
            </w: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86</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1740</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512</w:t>
            </w:r>
          </w:p>
        </w:tc>
        <w:tc>
          <w:tcPr>
            <w:tcW w:w="522"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1228</w:t>
            </w:r>
          </w:p>
        </w:tc>
        <w:tc>
          <w:tcPr>
            <w:tcW w:w="583" w:type="dxa"/>
            <w:vAlign w:val="center"/>
          </w:tcPr>
          <w:p>
            <w:pPr>
              <w:jc w:val="center"/>
              <w:textAlignment w:val="center"/>
              <w:rPr>
                <w:rFonts w:ascii="宋体" w:hAnsi="宋体" w:eastAsia="宋体" w:cs="宋体"/>
                <w:bCs/>
                <w:color w:val="000000" w:themeColor="text1"/>
                <w:kern w:val="0"/>
                <w:szCs w:val="21"/>
              </w:rPr>
            </w:pPr>
          </w:p>
        </w:tc>
        <w:tc>
          <w:tcPr>
            <w:tcW w:w="583" w:type="dxa"/>
            <w:vAlign w:val="center"/>
          </w:tcPr>
          <w:p>
            <w:pPr>
              <w:jc w:val="center"/>
              <w:textAlignment w:val="center"/>
              <w:rPr>
                <w:rFonts w:ascii="宋体" w:hAnsi="宋体" w:eastAsia="宋体" w:cs="宋体"/>
                <w:bCs/>
                <w:color w:val="000000" w:themeColor="text1"/>
                <w:kern w:val="0"/>
                <w:szCs w:val="21"/>
              </w:rPr>
            </w:pPr>
          </w:p>
        </w:tc>
        <w:tc>
          <w:tcPr>
            <w:tcW w:w="583" w:type="dxa"/>
            <w:vAlign w:val="center"/>
          </w:tcPr>
          <w:p>
            <w:pPr>
              <w:jc w:val="center"/>
              <w:textAlignment w:val="center"/>
              <w:rPr>
                <w:rFonts w:ascii="宋体" w:hAnsi="宋体" w:eastAsia="宋体" w:cs="宋体"/>
                <w:bCs/>
                <w:color w:val="000000" w:themeColor="text1"/>
                <w:kern w:val="0"/>
                <w:szCs w:val="21"/>
              </w:rPr>
            </w:pPr>
          </w:p>
        </w:tc>
        <w:tc>
          <w:tcPr>
            <w:tcW w:w="583" w:type="dxa"/>
            <w:vAlign w:val="center"/>
          </w:tcPr>
          <w:p>
            <w:pPr>
              <w:jc w:val="center"/>
              <w:textAlignment w:val="center"/>
              <w:rPr>
                <w:rFonts w:ascii="宋体" w:hAnsi="宋体" w:eastAsia="宋体" w:cs="宋体"/>
                <w:bCs/>
                <w:color w:val="000000" w:themeColor="text1"/>
                <w:kern w:val="0"/>
                <w:szCs w:val="21"/>
              </w:rPr>
            </w:pPr>
          </w:p>
        </w:tc>
        <w:tc>
          <w:tcPr>
            <w:tcW w:w="583" w:type="dxa"/>
            <w:vAlign w:val="center"/>
          </w:tcPr>
          <w:p>
            <w:pPr>
              <w:jc w:val="center"/>
              <w:textAlignment w:val="center"/>
              <w:rPr>
                <w:rFonts w:ascii="宋体" w:hAnsi="宋体" w:eastAsia="宋体" w:cs="宋体"/>
                <w:bCs/>
                <w:color w:val="000000" w:themeColor="text1"/>
                <w:kern w:val="0"/>
                <w:szCs w:val="21"/>
              </w:rPr>
            </w:pPr>
          </w:p>
        </w:tc>
        <w:tc>
          <w:tcPr>
            <w:tcW w:w="588" w:type="dxa"/>
          </w:tcPr>
          <w:p>
            <w:pPr>
              <w:jc w:val="center"/>
              <w:textAlignment w:val="center"/>
              <w:rPr>
                <w:rFonts w:ascii="宋体" w:hAnsi="宋体" w:eastAsia="宋体" w:cs="宋体"/>
                <w:bCs/>
                <w:color w:val="000000" w:themeColor="text1"/>
                <w:kern w:val="0"/>
                <w:szCs w:val="21"/>
              </w:rPr>
            </w:pPr>
          </w:p>
        </w:tc>
        <w:tc>
          <w:tcPr>
            <w:tcW w:w="386" w:type="dxa"/>
          </w:tcPr>
          <w:p>
            <w:pPr>
              <w:jc w:val="center"/>
              <w:textAlignment w:val="center"/>
              <w:rPr>
                <w:rFonts w:ascii="宋体" w:hAnsi="宋体" w:eastAsia="宋体" w:cs="宋体"/>
                <w:bCs/>
                <w:color w:val="000000" w:themeColor="text1"/>
                <w:kern w:val="0"/>
                <w:szCs w:val="21"/>
              </w:rPr>
            </w:pPr>
          </w:p>
        </w:tc>
        <w:tc>
          <w:tcPr>
            <w:tcW w:w="1061" w:type="dxa"/>
            <w:vAlign w:val="center"/>
          </w:tcPr>
          <w:p>
            <w:pPr>
              <w:jc w:val="center"/>
              <w:textAlignment w:val="center"/>
              <w:rPr>
                <w:rFonts w:ascii="宋体" w:hAnsi="宋体" w:eastAsia="宋体" w:cs="宋体"/>
                <w:bCs/>
                <w:color w:val="000000" w:themeColor="text1"/>
                <w:kern w:val="0"/>
                <w:szCs w:val="21"/>
              </w:rPr>
            </w:pPr>
          </w:p>
        </w:tc>
        <w:tc>
          <w:tcPr>
            <w:tcW w:w="1312" w:type="dxa"/>
          </w:tcPr>
          <w:p>
            <w:pPr>
              <w:jc w:val="center"/>
              <w:textAlignment w:val="center"/>
              <w:rPr>
                <w:rFonts w:ascii="宋体" w:hAnsi="宋体" w:eastAsia="宋体" w:cs="宋体"/>
                <w:bCs/>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textDirection w:val="tbRlV"/>
            <w:vAlign w:val="center"/>
          </w:tcPr>
          <w:p>
            <w:pPr>
              <w:pStyle w:val="84"/>
              <w:ind w:left="113" w:right="113"/>
              <w:outlineLvl w:val="1"/>
              <w:rPr>
                <w:rFonts w:ascii="楷体_GB2312" w:hAnsi="楷体_GB2312" w:eastAsia="楷体_GB2312" w:cs="楷体_GB2312"/>
                <w:b w:val="0"/>
                <w:bCs/>
                <w:color w:val="000000" w:themeColor="text1"/>
                <w:sz w:val="28"/>
                <w:szCs w:val="28"/>
              </w:rPr>
            </w:pPr>
            <w:r>
              <w:rPr>
                <w:rFonts w:hint="eastAsia" w:cs="宋体"/>
                <w:b w:val="0"/>
                <w:color w:val="000000" w:themeColor="text1"/>
                <w:kern w:val="0"/>
                <w:sz w:val="21"/>
                <w:szCs w:val="21"/>
              </w:rPr>
              <w:t>专  业 （技  能） 课</w:t>
            </w:r>
          </w:p>
        </w:tc>
        <w:tc>
          <w:tcPr>
            <w:tcW w:w="475" w:type="dxa"/>
            <w:vMerge w:val="restart"/>
            <w:vAlign w:val="center"/>
          </w:tcPr>
          <w:p>
            <w:pPr>
              <w:pStyle w:val="84"/>
              <w:outlineLvl w:val="1"/>
              <w:rPr>
                <w:rFonts w:ascii="楷体_GB2312" w:hAnsi="楷体_GB2312" w:eastAsia="楷体_GB2312" w:cs="楷体_GB2312"/>
                <w:b w:val="0"/>
                <w:bCs/>
                <w:color w:val="000000" w:themeColor="text1"/>
                <w:sz w:val="28"/>
                <w:szCs w:val="28"/>
              </w:rPr>
            </w:pPr>
            <w:r>
              <w:rPr>
                <w:rFonts w:hint="eastAsia" w:cs="宋体"/>
                <w:b w:val="0"/>
                <w:bCs/>
                <w:color w:val="000000" w:themeColor="text1"/>
                <w:sz w:val="21"/>
                <w:szCs w:val="21"/>
              </w:rPr>
              <w:t>专业选修课</w:t>
            </w: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1</w:t>
            </w:r>
          </w:p>
        </w:tc>
        <w:tc>
          <w:tcPr>
            <w:tcW w:w="1222" w:type="dxa"/>
            <w:vAlign w:val="center"/>
          </w:tcPr>
          <w:p>
            <w:pPr>
              <w:jc w:val="center"/>
              <w:outlineLvl w:val="1"/>
              <w:rPr>
                <w:rFonts w:ascii="宋体" w:hAnsi="宋体" w:eastAsia="宋体" w:cs="宋体"/>
                <w:color w:val="000000"/>
                <w:kern w:val="0"/>
                <w:sz w:val="18"/>
                <w:szCs w:val="18"/>
              </w:rPr>
            </w:pPr>
            <w:r>
              <w:rPr>
                <w:rFonts w:hint="eastAsia" w:ascii="宋体" w:hAnsi="宋体" w:eastAsia="宋体" w:cs="宋体"/>
                <w:color w:val="000000"/>
                <w:kern w:val="0"/>
                <w:sz w:val="18"/>
                <w:szCs w:val="18"/>
              </w:rPr>
              <w:t>14501162</w:t>
            </w:r>
            <w:r>
              <w:rPr>
                <w:rFonts w:hint="eastAsia" w:ascii="宋体" w:hAnsi="宋体" w:eastAsia="宋体" w:cs="宋体"/>
                <w:color w:val="000000"/>
                <w:kern w:val="0"/>
                <w:sz w:val="18"/>
                <w:szCs w:val="18"/>
                <w:lang w:val="en-US" w:eastAsia="zh-CN"/>
              </w:rPr>
              <w:t>2</w:t>
            </w:r>
            <w:r>
              <w:rPr>
                <w:rFonts w:hint="eastAsia" w:ascii="宋体" w:hAnsi="宋体" w:eastAsia="宋体" w:cs="宋体"/>
                <w:color w:val="000000"/>
                <w:kern w:val="0"/>
                <w:sz w:val="18"/>
                <w:szCs w:val="18"/>
              </w:rPr>
              <w:t>00</w:t>
            </w:r>
          </w:p>
        </w:tc>
        <w:tc>
          <w:tcPr>
            <w:tcW w:w="2259" w:type="dxa"/>
            <w:vAlign w:val="center"/>
          </w:tcPr>
          <w:p>
            <w:pPr>
              <w:jc w:val="center"/>
              <w:textAlignment w:val="center"/>
              <w:rPr>
                <w:rFonts w:ascii="宋体" w:hAnsi="宋体" w:eastAsia="宋体" w:cs="宋体"/>
                <w:color w:val="000000" w:themeColor="text1"/>
                <w:kern w:val="0"/>
                <w:szCs w:val="21"/>
              </w:rPr>
            </w:pPr>
            <w:r>
              <w:rPr>
                <w:rFonts w:hint="eastAsia" w:ascii="宋体" w:hAnsi="Times New Roman" w:eastAsia="宋体" w:cs="宋体"/>
                <w:kern w:val="0"/>
                <w:sz w:val="18"/>
                <w:szCs w:val="18"/>
                <w:lang w:val="zh-CN"/>
              </w:rPr>
              <w:t>人工智能</w:t>
            </w:r>
            <w:r>
              <w:rPr>
                <w:rFonts w:hint="eastAsia" w:ascii="宋体" w:hAnsi="宋体" w:eastAsia="宋体" w:cs="宋体"/>
                <w:color w:val="000000" w:themeColor="text1"/>
                <w:kern w:val="0"/>
                <w:szCs w:val="21"/>
              </w:rPr>
              <w:t>技术</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是</w:t>
            </w: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64</w:t>
            </w:r>
          </w:p>
        </w:tc>
        <w:tc>
          <w:tcPr>
            <w:tcW w:w="522" w:type="dxa"/>
            <w:vAlign w:val="center"/>
          </w:tcPr>
          <w:p>
            <w:pPr>
              <w:jc w:val="center"/>
              <w:textAlignment w:val="center"/>
              <w:rPr>
                <w:rFonts w:ascii="宋体" w:hAnsi="宋体" w:eastAsia="宋体" w:cs="宋体"/>
                <w:bCs/>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8" w:type="dxa"/>
            <w:vAlign w:val="center"/>
          </w:tcPr>
          <w:p>
            <w:pPr>
              <w:widowControl/>
              <w:jc w:val="center"/>
              <w:textAlignment w:val="center"/>
              <w:rPr>
                <w:rFonts w:ascii="宋体" w:hAnsi="宋体" w:eastAsia="宋体" w:cs="宋体"/>
                <w:color w:val="000000" w:themeColor="text1"/>
                <w:kern w:val="0"/>
                <w:szCs w:val="21"/>
              </w:rPr>
            </w:pPr>
          </w:p>
        </w:tc>
        <w:tc>
          <w:tcPr>
            <w:tcW w:w="386"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1061" w:type="dxa"/>
            <w:vAlign w:val="center"/>
          </w:tcPr>
          <w:p>
            <w:pPr>
              <w:jc w:val="center"/>
            </w:pPr>
            <w:r>
              <w:rPr>
                <w:rFonts w:hint="eastAsia" w:ascii="宋体" w:hAnsi="宋体" w:eastAsia="宋体" w:cs="宋体"/>
                <w:color w:val="000000" w:themeColor="text1"/>
                <w:kern w:val="0"/>
                <w:szCs w:val="21"/>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2</w:t>
            </w:r>
          </w:p>
        </w:tc>
        <w:tc>
          <w:tcPr>
            <w:tcW w:w="1222" w:type="dxa"/>
            <w:vAlign w:val="center"/>
          </w:tcPr>
          <w:p>
            <w:pPr>
              <w:jc w:val="center"/>
              <w:outlineLvl w:val="1"/>
              <w:rPr>
                <w:rFonts w:ascii="宋体" w:hAnsi="宋体" w:eastAsia="宋体" w:cs="宋体"/>
                <w:color w:val="000000"/>
                <w:kern w:val="0"/>
                <w:sz w:val="18"/>
                <w:szCs w:val="18"/>
              </w:rPr>
            </w:pPr>
            <w:r>
              <w:rPr>
                <w:rFonts w:hint="eastAsia" w:ascii="宋体" w:hAnsi="宋体" w:eastAsia="宋体" w:cs="宋体"/>
                <w:color w:val="000000"/>
                <w:kern w:val="0"/>
                <w:sz w:val="18"/>
                <w:szCs w:val="18"/>
              </w:rPr>
              <w:t>14501162</w:t>
            </w:r>
            <w:r>
              <w:rPr>
                <w:rFonts w:hint="eastAsia" w:ascii="宋体" w:hAnsi="宋体" w:eastAsia="宋体" w:cs="宋体"/>
                <w:color w:val="000000"/>
                <w:kern w:val="0"/>
                <w:sz w:val="18"/>
                <w:szCs w:val="18"/>
                <w:lang w:val="en-US" w:eastAsia="zh-CN"/>
              </w:rPr>
              <w:t>2</w:t>
            </w:r>
            <w:r>
              <w:rPr>
                <w:rFonts w:hint="eastAsia" w:ascii="宋体" w:hAnsi="宋体" w:eastAsia="宋体" w:cs="宋体"/>
                <w:color w:val="000000"/>
                <w:kern w:val="0"/>
                <w:sz w:val="18"/>
                <w:szCs w:val="18"/>
              </w:rPr>
              <w:t>01</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ascii="宋体" w:hAnsi="Times New Roman" w:eastAsia="宋体" w:cs="宋体"/>
                <w:kern w:val="0"/>
                <w:sz w:val="18"/>
                <w:szCs w:val="18"/>
                <w:lang w:val="zh-CN"/>
              </w:rPr>
              <w:t>office</w:t>
            </w:r>
            <w:r>
              <w:rPr>
                <w:rFonts w:hint="eastAsia" w:ascii="宋体" w:hAnsi="Times New Roman" w:eastAsia="宋体" w:cs="宋体"/>
                <w:kern w:val="0"/>
                <w:sz w:val="18"/>
                <w:szCs w:val="18"/>
                <w:lang w:val="zh-CN"/>
              </w:rPr>
              <w:t>二级考证</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B</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是</w:t>
            </w: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8" w:type="dxa"/>
            <w:vAlign w:val="center"/>
          </w:tcPr>
          <w:p>
            <w:pPr>
              <w:widowControl/>
              <w:jc w:val="center"/>
              <w:textAlignment w:val="center"/>
              <w:rPr>
                <w:rFonts w:ascii="宋体" w:hAnsi="宋体" w:eastAsia="宋体" w:cs="宋体"/>
                <w:color w:val="000000" w:themeColor="text1"/>
                <w:kern w:val="0"/>
                <w:szCs w:val="21"/>
              </w:rPr>
            </w:pPr>
          </w:p>
        </w:tc>
        <w:tc>
          <w:tcPr>
            <w:tcW w:w="386"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1061" w:type="dxa"/>
            <w:vAlign w:val="center"/>
          </w:tcPr>
          <w:p>
            <w:pPr>
              <w:jc w:val="center"/>
            </w:pPr>
            <w:r>
              <w:rPr>
                <w:rFonts w:hint="eastAsia" w:ascii="宋体" w:hAnsi="宋体" w:eastAsia="宋体" w:cs="宋体"/>
                <w:color w:val="000000" w:themeColor="text1"/>
                <w:kern w:val="0"/>
                <w:szCs w:val="21"/>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3</w:t>
            </w:r>
          </w:p>
        </w:tc>
        <w:tc>
          <w:tcPr>
            <w:tcW w:w="1222" w:type="dxa"/>
            <w:vAlign w:val="center"/>
          </w:tcPr>
          <w:p>
            <w:pPr>
              <w:jc w:val="center"/>
              <w:outlineLvl w:val="1"/>
              <w:rPr>
                <w:rFonts w:ascii="宋体" w:hAnsi="宋体" w:eastAsia="宋体" w:cs="宋体"/>
                <w:color w:val="000000"/>
                <w:kern w:val="0"/>
                <w:sz w:val="18"/>
                <w:szCs w:val="18"/>
              </w:rPr>
            </w:pPr>
            <w:r>
              <w:rPr>
                <w:rFonts w:hint="eastAsia" w:ascii="宋体" w:hAnsi="宋体" w:eastAsia="宋体" w:cs="宋体"/>
                <w:color w:val="000000"/>
                <w:kern w:val="0"/>
                <w:sz w:val="18"/>
                <w:szCs w:val="18"/>
              </w:rPr>
              <w:t>14501162</w:t>
            </w:r>
            <w:r>
              <w:rPr>
                <w:rFonts w:hint="eastAsia" w:ascii="宋体" w:hAnsi="宋体" w:eastAsia="宋体" w:cs="宋体"/>
                <w:color w:val="000000"/>
                <w:kern w:val="0"/>
                <w:sz w:val="18"/>
                <w:szCs w:val="18"/>
                <w:lang w:val="en-US" w:eastAsia="zh-CN"/>
              </w:rPr>
              <w:t>2</w:t>
            </w:r>
            <w:r>
              <w:rPr>
                <w:rFonts w:hint="eastAsia" w:ascii="宋体" w:hAnsi="宋体" w:eastAsia="宋体" w:cs="宋体"/>
                <w:color w:val="000000"/>
                <w:kern w:val="0"/>
                <w:sz w:val="18"/>
                <w:szCs w:val="18"/>
              </w:rPr>
              <w:t>02</w:t>
            </w:r>
          </w:p>
        </w:tc>
        <w:tc>
          <w:tcPr>
            <w:tcW w:w="2259"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Times New Roman" w:eastAsia="宋体" w:cs="宋体"/>
                <w:kern w:val="0"/>
                <w:sz w:val="18"/>
                <w:szCs w:val="18"/>
                <w:lang w:val="zh-CN"/>
              </w:rPr>
              <w:t>大数据技术</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A</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是</w:t>
            </w: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64</w:t>
            </w:r>
          </w:p>
        </w:tc>
        <w:tc>
          <w:tcPr>
            <w:tcW w:w="522" w:type="dxa"/>
            <w:vAlign w:val="center"/>
          </w:tcPr>
          <w:p>
            <w:pPr>
              <w:jc w:val="center"/>
              <w:textAlignment w:val="center"/>
              <w:rPr>
                <w:rFonts w:ascii="宋体" w:hAnsi="宋体" w:eastAsia="宋体" w:cs="宋体"/>
                <w:bCs/>
                <w:color w:val="000000" w:themeColor="text1"/>
                <w:kern w:val="0"/>
                <w:szCs w:val="21"/>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w:t>
            </w:r>
          </w:p>
        </w:tc>
        <w:tc>
          <w:tcPr>
            <w:tcW w:w="583" w:type="dxa"/>
          </w:tcPr>
          <w:p>
            <w:pPr>
              <w:widowControl/>
              <w:jc w:val="center"/>
              <w:textAlignment w:val="center"/>
              <w:rPr>
                <w:rFonts w:ascii="宋体" w:hAnsi="宋体" w:eastAsia="宋体" w:cs="宋体"/>
                <w:color w:val="000000" w:themeColor="text1"/>
                <w:kern w:val="0"/>
                <w:szCs w:val="21"/>
              </w:rPr>
            </w:pPr>
          </w:p>
        </w:tc>
        <w:tc>
          <w:tcPr>
            <w:tcW w:w="588" w:type="dxa"/>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1061" w:type="dxa"/>
            <w:vAlign w:val="center"/>
          </w:tcPr>
          <w:p>
            <w:pPr>
              <w:jc w:val="center"/>
            </w:pPr>
            <w:r>
              <w:rPr>
                <w:rFonts w:hint="eastAsia" w:ascii="宋体" w:hAnsi="宋体" w:eastAsia="宋体" w:cs="宋体"/>
                <w:color w:val="000000" w:themeColor="text1"/>
                <w:kern w:val="0"/>
                <w:szCs w:val="21"/>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4</w:t>
            </w:r>
          </w:p>
        </w:tc>
        <w:tc>
          <w:tcPr>
            <w:tcW w:w="1222" w:type="dxa"/>
            <w:vAlign w:val="center"/>
          </w:tcPr>
          <w:p>
            <w:pPr>
              <w:jc w:val="center"/>
              <w:outlineLvl w:val="1"/>
              <w:rPr>
                <w:rFonts w:ascii="宋体" w:hAnsi="宋体" w:eastAsia="宋体" w:cs="宋体"/>
                <w:color w:val="000000"/>
                <w:kern w:val="0"/>
                <w:sz w:val="18"/>
                <w:szCs w:val="18"/>
              </w:rPr>
            </w:pPr>
            <w:r>
              <w:rPr>
                <w:rFonts w:hint="eastAsia" w:ascii="宋体" w:hAnsi="宋体" w:eastAsia="宋体" w:cs="宋体"/>
                <w:color w:val="000000"/>
                <w:kern w:val="0"/>
                <w:sz w:val="18"/>
                <w:szCs w:val="18"/>
              </w:rPr>
              <w:t>14501162</w:t>
            </w:r>
            <w:r>
              <w:rPr>
                <w:rFonts w:hint="eastAsia" w:ascii="宋体" w:hAnsi="宋体" w:eastAsia="宋体" w:cs="宋体"/>
                <w:color w:val="000000"/>
                <w:kern w:val="0"/>
                <w:sz w:val="18"/>
                <w:szCs w:val="18"/>
                <w:lang w:val="en-US" w:eastAsia="zh-CN"/>
              </w:rPr>
              <w:t>2</w:t>
            </w:r>
            <w:r>
              <w:rPr>
                <w:rFonts w:hint="eastAsia" w:ascii="宋体" w:hAnsi="宋体" w:eastAsia="宋体" w:cs="宋体"/>
                <w:color w:val="000000"/>
                <w:kern w:val="0"/>
                <w:sz w:val="18"/>
                <w:szCs w:val="18"/>
              </w:rPr>
              <w:t>03</w:t>
            </w:r>
          </w:p>
        </w:tc>
        <w:tc>
          <w:tcPr>
            <w:tcW w:w="2259" w:type="dxa"/>
            <w:vAlign w:val="center"/>
          </w:tcPr>
          <w:p>
            <w:pPr>
              <w:widowControl/>
              <w:jc w:val="center"/>
              <w:textAlignment w:val="center"/>
              <w:rPr>
                <w:rFonts w:ascii="宋体" w:hAnsi="Times New Roman" w:eastAsia="宋体" w:cs="宋体"/>
                <w:kern w:val="0"/>
                <w:sz w:val="18"/>
                <w:szCs w:val="18"/>
                <w:lang w:val="zh-CN"/>
              </w:rPr>
            </w:pPr>
            <w:r>
              <w:rPr>
                <w:rFonts w:hint="eastAsia" w:ascii="宋体" w:hAnsi="Times New Roman" w:eastAsia="宋体" w:cs="宋体"/>
                <w:kern w:val="0"/>
                <w:sz w:val="18"/>
                <w:szCs w:val="18"/>
                <w:lang w:val="zh-CN"/>
              </w:rPr>
              <w:t>CAD</w:t>
            </w:r>
          </w:p>
        </w:tc>
        <w:tc>
          <w:tcPr>
            <w:tcW w:w="69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B</w:t>
            </w:r>
          </w:p>
        </w:tc>
        <w:tc>
          <w:tcPr>
            <w:tcW w:w="687" w:type="dxa"/>
            <w:gridSpan w:val="2"/>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是</w:t>
            </w:r>
          </w:p>
        </w:tc>
        <w:tc>
          <w:tcPr>
            <w:tcW w:w="61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w:t>
            </w:r>
          </w:p>
        </w:tc>
        <w:tc>
          <w:tcPr>
            <w:tcW w:w="588" w:type="dxa"/>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1061" w:type="dxa"/>
            <w:vAlign w:val="center"/>
          </w:tcPr>
          <w:p>
            <w:pPr>
              <w:jc w:val="center"/>
            </w:pPr>
            <w:r>
              <w:rPr>
                <w:rFonts w:hint="eastAsia" w:ascii="宋体" w:hAnsi="宋体" w:eastAsia="宋体" w:cs="宋体"/>
                <w:color w:val="000000" w:themeColor="text1"/>
                <w:kern w:val="0"/>
                <w:szCs w:val="21"/>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5</w:t>
            </w:r>
          </w:p>
        </w:tc>
        <w:tc>
          <w:tcPr>
            <w:tcW w:w="1222" w:type="dxa"/>
            <w:vAlign w:val="center"/>
          </w:tcPr>
          <w:p>
            <w:pPr>
              <w:jc w:val="center"/>
              <w:outlineLvl w:val="1"/>
              <w:rPr>
                <w:rFonts w:ascii="宋体" w:hAnsi="宋体" w:eastAsia="宋体" w:cs="宋体"/>
                <w:color w:val="000000"/>
                <w:kern w:val="0"/>
                <w:sz w:val="18"/>
                <w:szCs w:val="18"/>
              </w:rPr>
            </w:pPr>
            <w:r>
              <w:rPr>
                <w:rFonts w:hint="eastAsia" w:ascii="宋体" w:hAnsi="宋体" w:eastAsia="宋体" w:cs="宋体"/>
                <w:color w:val="000000"/>
                <w:kern w:val="0"/>
                <w:sz w:val="18"/>
                <w:szCs w:val="18"/>
              </w:rPr>
              <w:t>14501162</w:t>
            </w:r>
            <w:r>
              <w:rPr>
                <w:rFonts w:hint="eastAsia" w:ascii="宋体" w:hAnsi="宋体" w:eastAsia="宋体" w:cs="宋体"/>
                <w:color w:val="000000"/>
                <w:kern w:val="0"/>
                <w:sz w:val="18"/>
                <w:szCs w:val="18"/>
                <w:lang w:val="en-US" w:eastAsia="zh-CN"/>
              </w:rPr>
              <w:t>2</w:t>
            </w:r>
            <w:r>
              <w:rPr>
                <w:rFonts w:hint="eastAsia" w:ascii="宋体" w:hAnsi="宋体" w:eastAsia="宋体" w:cs="宋体"/>
                <w:color w:val="000000"/>
                <w:kern w:val="0"/>
                <w:sz w:val="18"/>
                <w:szCs w:val="18"/>
              </w:rPr>
              <w:t>04</w:t>
            </w:r>
          </w:p>
        </w:tc>
        <w:tc>
          <w:tcPr>
            <w:tcW w:w="2259" w:type="dxa"/>
            <w:vAlign w:val="center"/>
          </w:tcPr>
          <w:p>
            <w:pPr>
              <w:widowControl/>
              <w:jc w:val="center"/>
              <w:textAlignment w:val="center"/>
              <w:rPr>
                <w:rFonts w:ascii="宋体" w:hAnsi="Times New Roman" w:eastAsia="宋体" w:cs="宋体"/>
                <w:kern w:val="0"/>
                <w:sz w:val="18"/>
                <w:szCs w:val="18"/>
                <w:lang w:val="zh-CN"/>
              </w:rPr>
            </w:pPr>
            <w:r>
              <w:rPr>
                <w:rFonts w:hint="eastAsia" w:ascii="宋体" w:hAnsi="Times New Roman" w:eastAsia="宋体" w:cs="宋体"/>
                <w:kern w:val="0"/>
                <w:sz w:val="18"/>
                <w:szCs w:val="18"/>
                <w:lang w:val="zh-CN"/>
              </w:rPr>
              <w:t>网络安全技术与防范</w:t>
            </w:r>
          </w:p>
        </w:tc>
        <w:tc>
          <w:tcPr>
            <w:tcW w:w="69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themeColor="text1"/>
                <w:kern w:val="0"/>
                <w:szCs w:val="21"/>
              </w:rPr>
              <w:t>A</w:t>
            </w:r>
          </w:p>
        </w:tc>
        <w:tc>
          <w:tcPr>
            <w:tcW w:w="687" w:type="dxa"/>
            <w:gridSpan w:val="2"/>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themeColor="text1"/>
                <w:kern w:val="0"/>
                <w:szCs w:val="21"/>
              </w:rPr>
              <w:t>是</w:t>
            </w:r>
          </w:p>
        </w:tc>
        <w:tc>
          <w:tcPr>
            <w:tcW w:w="61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22" w:type="dxa"/>
            <w:vAlign w:val="center"/>
          </w:tcPr>
          <w:p>
            <w:pPr>
              <w:jc w:val="center"/>
              <w:textAlignment w:val="center"/>
              <w:rPr>
                <w:rFonts w:ascii="宋体" w:hAnsi="宋体" w:eastAsia="宋体" w:cs="宋体"/>
                <w:bCs/>
                <w:color w:val="000000" w:themeColor="text1"/>
                <w:kern w:val="0"/>
                <w:szCs w:val="21"/>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w:t>
            </w: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8" w:type="dxa"/>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1061" w:type="dxa"/>
            <w:vAlign w:val="center"/>
          </w:tcPr>
          <w:p>
            <w:pPr>
              <w:jc w:val="center"/>
            </w:pPr>
            <w:r>
              <w:rPr>
                <w:rFonts w:hint="eastAsia" w:ascii="宋体" w:hAnsi="宋体" w:eastAsia="宋体" w:cs="宋体"/>
                <w:color w:val="000000" w:themeColor="text1"/>
                <w:kern w:val="0"/>
                <w:szCs w:val="21"/>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6</w:t>
            </w:r>
          </w:p>
        </w:tc>
        <w:tc>
          <w:tcPr>
            <w:tcW w:w="1222" w:type="dxa"/>
            <w:vAlign w:val="center"/>
          </w:tcPr>
          <w:p>
            <w:pPr>
              <w:jc w:val="center"/>
              <w:outlineLvl w:val="1"/>
              <w:rPr>
                <w:rFonts w:ascii="宋体" w:hAnsi="宋体" w:eastAsia="宋体" w:cs="宋体"/>
                <w:color w:val="000000"/>
                <w:kern w:val="0"/>
                <w:sz w:val="18"/>
                <w:szCs w:val="18"/>
              </w:rPr>
            </w:pPr>
            <w:r>
              <w:rPr>
                <w:rFonts w:hint="eastAsia" w:ascii="宋体" w:hAnsi="宋体" w:eastAsia="宋体" w:cs="宋体"/>
                <w:color w:val="000000"/>
                <w:kern w:val="0"/>
                <w:sz w:val="18"/>
                <w:szCs w:val="18"/>
              </w:rPr>
              <w:t>14501162</w:t>
            </w:r>
            <w:r>
              <w:rPr>
                <w:rFonts w:hint="eastAsia" w:ascii="宋体" w:hAnsi="宋体" w:eastAsia="宋体" w:cs="宋体"/>
                <w:color w:val="000000"/>
                <w:kern w:val="0"/>
                <w:sz w:val="18"/>
                <w:szCs w:val="18"/>
                <w:lang w:val="en-US" w:eastAsia="zh-CN"/>
              </w:rPr>
              <w:t>2</w:t>
            </w:r>
            <w:bookmarkStart w:id="50" w:name="_GoBack"/>
            <w:bookmarkEnd w:id="50"/>
            <w:r>
              <w:rPr>
                <w:rFonts w:hint="eastAsia" w:ascii="宋体" w:hAnsi="宋体" w:eastAsia="宋体" w:cs="宋体"/>
                <w:color w:val="000000"/>
                <w:kern w:val="0"/>
                <w:sz w:val="18"/>
                <w:szCs w:val="18"/>
              </w:rPr>
              <w:t>05</w:t>
            </w:r>
          </w:p>
        </w:tc>
        <w:tc>
          <w:tcPr>
            <w:tcW w:w="2259" w:type="dxa"/>
            <w:vAlign w:val="center"/>
          </w:tcPr>
          <w:p>
            <w:pPr>
              <w:jc w:val="center"/>
              <w:textAlignment w:val="center"/>
              <w:rPr>
                <w:rFonts w:ascii="宋体" w:hAnsi="宋体" w:eastAsia="宋体" w:cs="宋体"/>
                <w:bCs/>
                <w:color w:val="000000" w:themeColor="text1"/>
                <w:kern w:val="0"/>
                <w:szCs w:val="21"/>
              </w:rPr>
            </w:pPr>
            <w:r>
              <w:rPr>
                <w:rFonts w:hint="eastAsia" w:ascii="宋体" w:hAnsi="Times New Roman" w:eastAsia="宋体" w:cs="宋体"/>
                <w:kern w:val="0"/>
                <w:sz w:val="18"/>
                <w:szCs w:val="18"/>
                <w:lang w:val="zh-CN"/>
              </w:rPr>
              <w:t>网络工程师考证</w:t>
            </w:r>
          </w:p>
        </w:tc>
        <w:tc>
          <w:tcPr>
            <w:tcW w:w="69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themeColor="text1"/>
                <w:kern w:val="0"/>
                <w:szCs w:val="21"/>
              </w:rPr>
              <w:t>B</w:t>
            </w:r>
          </w:p>
        </w:tc>
        <w:tc>
          <w:tcPr>
            <w:tcW w:w="687" w:type="dxa"/>
            <w:gridSpan w:val="2"/>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themeColor="text1"/>
                <w:kern w:val="0"/>
                <w:szCs w:val="21"/>
              </w:rPr>
              <w:t>是</w:t>
            </w:r>
          </w:p>
        </w:tc>
        <w:tc>
          <w:tcPr>
            <w:tcW w:w="61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64</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32</w:t>
            </w: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r>
              <w:rPr>
                <w:rFonts w:hint="eastAsia" w:ascii="宋体" w:hAnsi="宋体" w:eastAsia="宋体" w:cs="宋体"/>
                <w:color w:val="000000" w:themeColor="text1"/>
                <w:kern w:val="0"/>
                <w:szCs w:val="21"/>
              </w:rPr>
              <w:t>√</w:t>
            </w:r>
          </w:p>
        </w:tc>
        <w:tc>
          <w:tcPr>
            <w:tcW w:w="588" w:type="dxa"/>
          </w:tcPr>
          <w:p>
            <w:pPr>
              <w:pStyle w:val="84"/>
              <w:outlineLvl w:val="1"/>
              <w:rPr>
                <w:rFonts w:ascii="楷体_GB2312" w:hAnsi="楷体_GB2312" w:eastAsia="楷体_GB2312" w:cs="楷体_GB2312"/>
                <w:b w:val="0"/>
                <w:bCs/>
                <w:color w:val="000000" w:themeColor="text1"/>
                <w:sz w:val="28"/>
                <w:szCs w:val="28"/>
              </w:rPr>
            </w:pPr>
          </w:p>
        </w:tc>
        <w:tc>
          <w:tcPr>
            <w:tcW w:w="386"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B</w:t>
            </w:r>
          </w:p>
        </w:tc>
        <w:tc>
          <w:tcPr>
            <w:tcW w:w="1061" w:type="dxa"/>
            <w:vAlign w:val="center"/>
          </w:tcPr>
          <w:p>
            <w:pPr>
              <w:jc w:val="center"/>
            </w:pPr>
            <w:r>
              <w:rPr>
                <w:rFonts w:hint="eastAsia" w:ascii="宋体" w:hAnsi="宋体" w:eastAsia="宋体" w:cs="宋体"/>
                <w:color w:val="000000" w:themeColor="text1"/>
                <w:kern w:val="0"/>
                <w:szCs w:val="21"/>
              </w:rPr>
              <w:t>市政工程系</w:t>
            </w:r>
          </w:p>
        </w:tc>
        <w:tc>
          <w:tcPr>
            <w:tcW w:w="1312" w:type="dxa"/>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bCs/>
                <w:color w:val="000000" w:themeColor="text1"/>
                <w:kern w:val="0"/>
                <w:szCs w:val="21"/>
              </w:rPr>
            </w:pPr>
            <w:r>
              <w:rPr>
                <w:rFonts w:hint="eastAsia" w:ascii="宋体" w:hAnsi="宋体" w:eastAsia="宋体" w:cs="宋体"/>
                <w:color w:val="000000"/>
                <w:kern w:val="0"/>
                <w:szCs w:val="21"/>
              </w:rPr>
              <w:t>7</w:t>
            </w:r>
          </w:p>
        </w:tc>
        <w:tc>
          <w:tcPr>
            <w:tcW w:w="1222" w:type="dxa"/>
          </w:tcPr>
          <w:p>
            <w:pPr>
              <w:jc w:val="center"/>
              <w:outlineLvl w:val="1"/>
              <w:rPr>
                <w:rFonts w:ascii="宋体" w:hAnsi="宋体" w:eastAsia="宋体" w:cs="宋体"/>
                <w:color w:val="000000"/>
                <w:kern w:val="0"/>
                <w:sz w:val="18"/>
                <w:szCs w:val="18"/>
              </w:rPr>
            </w:pPr>
          </w:p>
        </w:tc>
        <w:tc>
          <w:tcPr>
            <w:tcW w:w="2259" w:type="dxa"/>
            <w:vAlign w:val="center"/>
          </w:tcPr>
          <w:p>
            <w:pPr>
              <w:jc w:val="center"/>
              <w:textAlignment w:val="center"/>
              <w:rPr>
                <w:rFonts w:ascii="宋体" w:hAnsi="宋体" w:eastAsia="宋体" w:cs="宋体"/>
                <w:bCs/>
                <w:color w:val="000000" w:themeColor="text1"/>
                <w:kern w:val="0"/>
                <w:szCs w:val="21"/>
              </w:rPr>
            </w:pPr>
          </w:p>
        </w:tc>
        <w:tc>
          <w:tcPr>
            <w:tcW w:w="693" w:type="dxa"/>
            <w:vAlign w:val="center"/>
          </w:tcPr>
          <w:p>
            <w:pPr>
              <w:jc w:val="center"/>
              <w:textAlignment w:val="center"/>
              <w:rPr>
                <w:rFonts w:ascii="宋体" w:hAnsi="宋体" w:eastAsia="宋体" w:cs="宋体"/>
                <w:bCs/>
                <w:color w:val="000000" w:themeColor="text1"/>
                <w:kern w:val="0"/>
                <w:szCs w:val="21"/>
              </w:rPr>
            </w:pPr>
          </w:p>
        </w:tc>
        <w:tc>
          <w:tcPr>
            <w:tcW w:w="687" w:type="dxa"/>
            <w:gridSpan w:val="2"/>
            <w:vAlign w:val="center"/>
          </w:tcPr>
          <w:p>
            <w:pPr>
              <w:jc w:val="center"/>
              <w:textAlignment w:val="center"/>
              <w:rPr>
                <w:rFonts w:ascii="宋体" w:hAnsi="宋体" w:eastAsia="宋体" w:cs="宋体"/>
                <w:bCs/>
                <w:color w:val="000000" w:themeColor="text1"/>
                <w:kern w:val="0"/>
                <w:szCs w:val="21"/>
              </w:rPr>
            </w:pPr>
          </w:p>
        </w:tc>
        <w:tc>
          <w:tcPr>
            <w:tcW w:w="613" w:type="dxa"/>
            <w:vAlign w:val="center"/>
          </w:tcPr>
          <w:p>
            <w:pPr>
              <w:jc w:val="center"/>
              <w:textAlignment w:val="center"/>
              <w:rPr>
                <w:rFonts w:ascii="宋体" w:hAnsi="宋体" w:eastAsia="宋体" w:cs="宋体"/>
                <w:bCs/>
                <w:color w:val="000000" w:themeColor="text1"/>
                <w:kern w:val="0"/>
                <w:szCs w:val="21"/>
              </w:rPr>
            </w:pPr>
          </w:p>
        </w:tc>
        <w:tc>
          <w:tcPr>
            <w:tcW w:w="522" w:type="dxa"/>
            <w:vAlign w:val="center"/>
          </w:tcPr>
          <w:p>
            <w:pPr>
              <w:jc w:val="center"/>
              <w:textAlignment w:val="center"/>
              <w:rPr>
                <w:rFonts w:ascii="宋体" w:hAnsi="宋体" w:eastAsia="宋体" w:cs="宋体"/>
                <w:bCs/>
                <w:color w:val="000000" w:themeColor="text1"/>
                <w:kern w:val="0"/>
                <w:szCs w:val="21"/>
              </w:rPr>
            </w:pPr>
          </w:p>
        </w:tc>
        <w:tc>
          <w:tcPr>
            <w:tcW w:w="522" w:type="dxa"/>
            <w:vAlign w:val="center"/>
          </w:tcPr>
          <w:p>
            <w:pPr>
              <w:jc w:val="center"/>
              <w:textAlignment w:val="center"/>
              <w:rPr>
                <w:rFonts w:ascii="宋体" w:hAnsi="宋体" w:eastAsia="宋体" w:cs="宋体"/>
                <w:bCs/>
                <w:color w:val="000000" w:themeColor="text1"/>
                <w:kern w:val="0"/>
                <w:szCs w:val="21"/>
              </w:rPr>
            </w:pPr>
          </w:p>
        </w:tc>
        <w:tc>
          <w:tcPr>
            <w:tcW w:w="522" w:type="dxa"/>
            <w:vAlign w:val="center"/>
          </w:tcPr>
          <w:p>
            <w:pPr>
              <w:jc w:val="center"/>
              <w:textAlignment w:val="center"/>
              <w:rPr>
                <w:rFonts w:ascii="宋体" w:hAnsi="宋体" w:eastAsia="宋体" w:cs="宋体"/>
                <w:bCs/>
                <w:color w:val="000000" w:themeColor="text1"/>
                <w:kern w:val="0"/>
                <w:szCs w:val="21"/>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3" w:type="dxa"/>
            <w:vAlign w:val="center"/>
          </w:tcPr>
          <w:p>
            <w:pPr>
              <w:widowControl/>
              <w:jc w:val="center"/>
              <w:textAlignment w:val="center"/>
              <w:rPr>
                <w:rFonts w:ascii="宋体" w:hAnsi="宋体" w:eastAsia="宋体" w:cs="宋体"/>
                <w:color w:val="000000" w:themeColor="text1"/>
                <w:kern w:val="0"/>
                <w:szCs w:val="21"/>
              </w:rPr>
            </w:pPr>
          </w:p>
        </w:tc>
        <w:tc>
          <w:tcPr>
            <w:tcW w:w="588" w:type="dxa"/>
          </w:tcPr>
          <w:p>
            <w:pPr>
              <w:pStyle w:val="84"/>
              <w:outlineLvl w:val="1"/>
              <w:rPr>
                <w:rFonts w:ascii="楷体_GB2312" w:hAnsi="楷体_GB2312" w:eastAsia="楷体_GB2312" w:cs="楷体_GB2312"/>
                <w:b w:val="0"/>
                <w:bCs/>
                <w:color w:val="000000" w:themeColor="text1"/>
                <w:sz w:val="28"/>
                <w:szCs w:val="28"/>
              </w:rPr>
            </w:pPr>
          </w:p>
        </w:tc>
        <w:tc>
          <w:tcPr>
            <w:tcW w:w="386" w:type="dxa"/>
          </w:tcPr>
          <w:p>
            <w:pPr>
              <w:pStyle w:val="84"/>
              <w:outlineLvl w:val="1"/>
              <w:rPr>
                <w:rFonts w:ascii="楷体_GB2312" w:hAnsi="楷体_GB2312" w:eastAsia="楷体_GB2312" w:cs="楷体_GB2312"/>
                <w:b w:val="0"/>
                <w:bCs/>
                <w:color w:val="000000" w:themeColor="text1"/>
                <w:sz w:val="28"/>
                <w:szCs w:val="28"/>
              </w:rPr>
            </w:pPr>
          </w:p>
        </w:tc>
        <w:tc>
          <w:tcPr>
            <w:tcW w:w="1061" w:type="dxa"/>
          </w:tcPr>
          <w:p>
            <w:pPr>
              <w:pStyle w:val="84"/>
              <w:outlineLvl w:val="1"/>
              <w:rPr>
                <w:rFonts w:ascii="楷体_GB2312" w:hAnsi="楷体_GB2312" w:eastAsia="楷体_GB2312" w:cs="楷体_GB2312"/>
                <w:b w:val="0"/>
                <w:bCs/>
                <w:color w:val="000000" w:themeColor="text1"/>
                <w:sz w:val="28"/>
                <w:szCs w:val="28"/>
              </w:rPr>
            </w:pPr>
          </w:p>
        </w:tc>
        <w:tc>
          <w:tcPr>
            <w:tcW w:w="1312" w:type="dxa"/>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rPr>
            </w:pPr>
          </w:p>
        </w:tc>
        <w:tc>
          <w:tcPr>
            <w:tcW w:w="535" w:type="dxa"/>
            <w:vAlign w:val="center"/>
          </w:tcPr>
          <w:p>
            <w:pPr>
              <w:widowControl/>
              <w:jc w:val="center"/>
              <w:textAlignment w:val="center"/>
              <w:rPr>
                <w:rFonts w:ascii="宋体" w:hAnsi="宋体" w:eastAsia="宋体" w:cs="宋体"/>
                <w:color w:val="000000"/>
                <w:kern w:val="0"/>
                <w:szCs w:val="21"/>
              </w:rPr>
            </w:pPr>
            <w:r>
              <w:rPr>
                <w:rFonts w:ascii="宋体" w:hAnsi="宋体" w:eastAsia="宋体" w:cs="宋体"/>
                <w:color w:val="000000"/>
                <w:kern w:val="0"/>
                <w:szCs w:val="21"/>
              </w:rPr>
              <w:t>8</w:t>
            </w:r>
          </w:p>
        </w:tc>
        <w:tc>
          <w:tcPr>
            <w:tcW w:w="1222" w:type="dxa"/>
          </w:tcPr>
          <w:p>
            <w:pPr>
              <w:jc w:val="center"/>
              <w:outlineLvl w:val="1"/>
              <w:rPr>
                <w:rFonts w:ascii="宋体" w:hAnsi="宋体" w:eastAsia="宋体" w:cs="宋体"/>
                <w:color w:val="000000"/>
                <w:kern w:val="0"/>
                <w:sz w:val="18"/>
                <w:szCs w:val="18"/>
              </w:rPr>
            </w:pPr>
          </w:p>
        </w:tc>
        <w:tc>
          <w:tcPr>
            <w:tcW w:w="2259" w:type="dxa"/>
            <w:vAlign w:val="center"/>
          </w:tcPr>
          <w:p>
            <w:pPr>
              <w:jc w:val="center"/>
              <w:textAlignment w:val="center"/>
              <w:rPr>
                <w:rFonts w:ascii="宋体" w:hAnsi="宋体" w:eastAsia="宋体" w:cs="宋体"/>
                <w:bCs/>
                <w:color w:val="000000" w:themeColor="text1"/>
                <w:kern w:val="0"/>
                <w:szCs w:val="21"/>
              </w:rPr>
            </w:pPr>
          </w:p>
        </w:tc>
        <w:tc>
          <w:tcPr>
            <w:tcW w:w="693" w:type="dxa"/>
            <w:vAlign w:val="center"/>
          </w:tcPr>
          <w:p>
            <w:pPr>
              <w:jc w:val="center"/>
              <w:textAlignment w:val="center"/>
              <w:rPr>
                <w:rFonts w:ascii="宋体" w:hAnsi="宋体" w:eastAsia="宋体" w:cs="宋体"/>
                <w:bCs/>
                <w:color w:val="000000" w:themeColor="text1"/>
                <w:kern w:val="0"/>
                <w:szCs w:val="21"/>
              </w:rPr>
            </w:pPr>
          </w:p>
        </w:tc>
        <w:tc>
          <w:tcPr>
            <w:tcW w:w="687" w:type="dxa"/>
            <w:gridSpan w:val="2"/>
            <w:vAlign w:val="center"/>
          </w:tcPr>
          <w:p>
            <w:pPr>
              <w:jc w:val="center"/>
              <w:textAlignment w:val="center"/>
              <w:rPr>
                <w:rFonts w:ascii="宋体" w:hAnsi="宋体" w:eastAsia="宋体" w:cs="宋体"/>
                <w:bCs/>
                <w:color w:val="000000" w:themeColor="text1"/>
                <w:kern w:val="0"/>
                <w:szCs w:val="21"/>
              </w:rPr>
            </w:pPr>
          </w:p>
        </w:tc>
        <w:tc>
          <w:tcPr>
            <w:tcW w:w="613" w:type="dxa"/>
            <w:vAlign w:val="center"/>
          </w:tcPr>
          <w:p>
            <w:pPr>
              <w:jc w:val="center"/>
              <w:textAlignment w:val="center"/>
              <w:rPr>
                <w:rFonts w:ascii="宋体" w:hAnsi="宋体" w:eastAsia="宋体" w:cs="宋体"/>
                <w:bCs/>
                <w:color w:val="000000" w:themeColor="text1"/>
                <w:kern w:val="0"/>
                <w:szCs w:val="21"/>
              </w:rPr>
            </w:pPr>
          </w:p>
        </w:tc>
        <w:tc>
          <w:tcPr>
            <w:tcW w:w="522" w:type="dxa"/>
            <w:vAlign w:val="center"/>
          </w:tcPr>
          <w:p>
            <w:pPr>
              <w:jc w:val="center"/>
              <w:textAlignment w:val="center"/>
              <w:rPr>
                <w:rFonts w:ascii="宋体" w:hAnsi="宋体" w:eastAsia="宋体" w:cs="宋体"/>
                <w:bCs/>
                <w:color w:val="000000" w:themeColor="text1"/>
                <w:kern w:val="0"/>
                <w:szCs w:val="21"/>
              </w:rPr>
            </w:pPr>
          </w:p>
        </w:tc>
        <w:tc>
          <w:tcPr>
            <w:tcW w:w="522" w:type="dxa"/>
            <w:vAlign w:val="center"/>
          </w:tcPr>
          <w:p>
            <w:pPr>
              <w:jc w:val="center"/>
              <w:textAlignment w:val="center"/>
              <w:rPr>
                <w:rFonts w:ascii="宋体" w:hAnsi="宋体" w:eastAsia="宋体" w:cs="宋体"/>
                <w:bCs/>
                <w:color w:val="000000" w:themeColor="text1"/>
                <w:kern w:val="0"/>
                <w:szCs w:val="21"/>
              </w:rPr>
            </w:pPr>
          </w:p>
        </w:tc>
        <w:tc>
          <w:tcPr>
            <w:tcW w:w="522" w:type="dxa"/>
            <w:vAlign w:val="center"/>
          </w:tcPr>
          <w:p>
            <w:pPr>
              <w:jc w:val="center"/>
              <w:textAlignment w:val="center"/>
              <w:rPr>
                <w:rFonts w:ascii="宋体" w:hAnsi="宋体" w:eastAsia="宋体" w:cs="宋体"/>
                <w:bCs/>
                <w:color w:val="000000" w:themeColor="text1"/>
                <w:kern w:val="0"/>
                <w:szCs w:val="21"/>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3" w:type="dxa"/>
          </w:tcPr>
          <w:p>
            <w:pPr>
              <w:pStyle w:val="84"/>
              <w:outlineLvl w:val="1"/>
              <w:rPr>
                <w:rFonts w:ascii="楷体_GB2312" w:hAnsi="楷体_GB2312" w:eastAsia="楷体_GB2312" w:cs="楷体_GB2312"/>
                <w:b w:val="0"/>
                <w:bCs/>
                <w:color w:val="000000" w:themeColor="text1"/>
                <w:sz w:val="28"/>
                <w:szCs w:val="28"/>
              </w:rPr>
            </w:pPr>
          </w:p>
        </w:tc>
        <w:tc>
          <w:tcPr>
            <w:tcW w:w="588" w:type="dxa"/>
          </w:tcPr>
          <w:p>
            <w:pPr>
              <w:pStyle w:val="84"/>
              <w:outlineLvl w:val="1"/>
              <w:rPr>
                <w:rFonts w:ascii="楷体_GB2312" w:hAnsi="楷体_GB2312" w:eastAsia="楷体_GB2312" w:cs="楷体_GB2312"/>
                <w:b w:val="0"/>
                <w:bCs/>
                <w:color w:val="000000" w:themeColor="text1"/>
                <w:sz w:val="28"/>
                <w:szCs w:val="28"/>
              </w:rPr>
            </w:pPr>
          </w:p>
        </w:tc>
        <w:tc>
          <w:tcPr>
            <w:tcW w:w="386" w:type="dxa"/>
          </w:tcPr>
          <w:p>
            <w:pPr>
              <w:pStyle w:val="84"/>
              <w:outlineLvl w:val="1"/>
              <w:rPr>
                <w:rFonts w:ascii="楷体_GB2312" w:hAnsi="楷体_GB2312" w:eastAsia="楷体_GB2312" w:cs="楷体_GB2312"/>
                <w:b w:val="0"/>
                <w:bCs/>
                <w:color w:val="000000" w:themeColor="text1"/>
                <w:sz w:val="28"/>
                <w:szCs w:val="28"/>
              </w:rPr>
            </w:pPr>
          </w:p>
        </w:tc>
        <w:tc>
          <w:tcPr>
            <w:tcW w:w="1061" w:type="dxa"/>
          </w:tcPr>
          <w:p>
            <w:pPr>
              <w:pStyle w:val="84"/>
              <w:outlineLvl w:val="1"/>
              <w:rPr>
                <w:rFonts w:ascii="楷体_GB2312" w:hAnsi="楷体_GB2312" w:eastAsia="楷体_GB2312" w:cs="楷体_GB2312"/>
                <w:b w:val="0"/>
                <w:bCs/>
                <w:color w:val="000000" w:themeColor="text1"/>
                <w:sz w:val="28"/>
                <w:szCs w:val="28"/>
              </w:rPr>
            </w:pPr>
          </w:p>
        </w:tc>
        <w:tc>
          <w:tcPr>
            <w:tcW w:w="1312" w:type="dxa"/>
          </w:tcPr>
          <w:p>
            <w:pPr>
              <w:pStyle w:val="84"/>
              <w:outlineLvl w:val="1"/>
              <w:rPr>
                <w:rFonts w:ascii="楷体_GB2312" w:hAnsi="楷体_GB2312" w:eastAsia="楷体_GB2312" w:cs="楷体_GB2312"/>
                <w:b w:val="0"/>
                <w:bCs/>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rPr>
            </w:pPr>
          </w:p>
        </w:tc>
        <w:tc>
          <w:tcPr>
            <w:tcW w:w="5871" w:type="dxa"/>
            <w:gridSpan w:val="7"/>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专业选修课小计</w:t>
            </w:r>
          </w:p>
        </w:tc>
        <w:tc>
          <w:tcPr>
            <w:tcW w:w="61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352</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256</w:t>
            </w:r>
          </w:p>
        </w:tc>
        <w:tc>
          <w:tcPr>
            <w:tcW w:w="522"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96</w:t>
            </w:r>
          </w:p>
        </w:tc>
        <w:tc>
          <w:tcPr>
            <w:tcW w:w="583" w:type="dxa"/>
            <w:vAlign w:val="center"/>
          </w:tcPr>
          <w:p>
            <w:pPr>
              <w:jc w:val="center"/>
              <w:textAlignment w:val="center"/>
              <w:rPr>
                <w:rFonts w:ascii="宋体" w:hAnsi="宋体" w:eastAsia="宋体" w:cs="宋体"/>
                <w:bCs/>
                <w:color w:val="000000" w:themeColor="text1"/>
                <w:kern w:val="0"/>
                <w:szCs w:val="21"/>
              </w:rPr>
            </w:pPr>
          </w:p>
        </w:tc>
        <w:tc>
          <w:tcPr>
            <w:tcW w:w="583" w:type="dxa"/>
            <w:vAlign w:val="center"/>
          </w:tcPr>
          <w:p>
            <w:pPr>
              <w:jc w:val="center"/>
              <w:textAlignment w:val="center"/>
              <w:rPr>
                <w:rFonts w:ascii="宋体" w:hAnsi="宋体" w:eastAsia="宋体" w:cs="宋体"/>
                <w:bCs/>
                <w:color w:val="000000" w:themeColor="text1"/>
                <w:kern w:val="0"/>
                <w:szCs w:val="21"/>
              </w:rPr>
            </w:pPr>
          </w:p>
        </w:tc>
        <w:tc>
          <w:tcPr>
            <w:tcW w:w="583" w:type="dxa"/>
            <w:vAlign w:val="center"/>
          </w:tcPr>
          <w:p>
            <w:pPr>
              <w:jc w:val="center"/>
              <w:textAlignment w:val="center"/>
              <w:rPr>
                <w:rFonts w:ascii="宋体" w:hAnsi="宋体" w:eastAsia="宋体" w:cs="宋体"/>
                <w:bCs/>
                <w:color w:val="000000" w:themeColor="text1"/>
                <w:kern w:val="0"/>
                <w:szCs w:val="21"/>
              </w:rPr>
            </w:pPr>
          </w:p>
        </w:tc>
        <w:tc>
          <w:tcPr>
            <w:tcW w:w="583" w:type="dxa"/>
            <w:vAlign w:val="center"/>
          </w:tcPr>
          <w:p>
            <w:pPr>
              <w:jc w:val="center"/>
              <w:textAlignment w:val="center"/>
              <w:rPr>
                <w:rFonts w:ascii="宋体" w:hAnsi="宋体" w:eastAsia="宋体" w:cs="宋体"/>
                <w:bCs/>
                <w:color w:val="000000" w:themeColor="text1"/>
                <w:kern w:val="0"/>
                <w:szCs w:val="21"/>
              </w:rPr>
            </w:pPr>
          </w:p>
        </w:tc>
        <w:tc>
          <w:tcPr>
            <w:tcW w:w="583" w:type="dxa"/>
          </w:tcPr>
          <w:p>
            <w:pPr>
              <w:jc w:val="center"/>
              <w:textAlignment w:val="center"/>
              <w:rPr>
                <w:rFonts w:ascii="宋体" w:hAnsi="宋体" w:eastAsia="宋体" w:cs="宋体"/>
                <w:bCs/>
                <w:color w:val="000000" w:themeColor="text1"/>
                <w:kern w:val="0"/>
                <w:szCs w:val="21"/>
              </w:rPr>
            </w:pPr>
          </w:p>
        </w:tc>
        <w:tc>
          <w:tcPr>
            <w:tcW w:w="588" w:type="dxa"/>
          </w:tcPr>
          <w:p>
            <w:pPr>
              <w:jc w:val="center"/>
              <w:textAlignment w:val="center"/>
              <w:rPr>
                <w:rFonts w:ascii="宋体" w:hAnsi="宋体" w:eastAsia="宋体" w:cs="宋体"/>
                <w:bCs/>
                <w:color w:val="000000" w:themeColor="text1"/>
                <w:kern w:val="0"/>
                <w:szCs w:val="21"/>
              </w:rPr>
            </w:pPr>
          </w:p>
        </w:tc>
        <w:tc>
          <w:tcPr>
            <w:tcW w:w="386" w:type="dxa"/>
          </w:tcPr>
          <w:p>
            <w:pPr>
              <w:jc w:val="center"/>
              <w:textAlignment w:val="center"/>
              <w:rPr>
                <w:rFonts w:ascii="宋体" w:hAnsi="宋体" w:eastAsia="宋体" w:cs="宋体"/>
                <w:bCs/>
                <w:color w:val="000000" w:themeColor="text1"/>
                <w:kern w:val="0"/>
                <w:szCs w:val="21"/>
              </w:rPr>
            </w:pPr>
          </w:p>
        </w:tc>
        <w:tc>
          <w:tcPr>
            <w:tcW w:w="1061" w:type="dxa"/>
          </w:tcPr>
          <w:p>
            <w:pPr>
              <w:jc w:val="center"/>
              <w:textAlignment w:val="center"/>
              <w:rPr>
                <w:rFonts w:ascii="宋体" w:hAnsi="宋体" w:eastAsia="宋体" w:cs="宋体"/>
                <w:bCs/>
                <w:color w:val="000000" w:themeColor="text1"/>
                <w:kern w:val="0"/>
                <w:szCs w:val="21"/>
              </w:rPr>
            </w:pPr>
          </w:p>
        </w:tc>
        <w:tc>
          <w:tcPr>
            <w:tcW w:w="1312" w:type="dxa"/>
          </w:tcPr>
          <w:p>
            <w:pPr>
              <w:jc w:val="center"/>
              <w:textAlignment w:val="center"/>
              <w:rPr>
                <w:rFonts w:ascii="宋体" w:hAnsi="宋体" w:eastAsia="宋体" w:cs="宋体"/>
                <w:bCs/>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524" w:type="dxa"/>
            <w:gridSpan w:val="12"/>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平均周学时</w:t>
            </w:r>
          </w:p>
        </w:tc>
        <w:tc>
          <w:tcPr>
            <w:tcW w:w="58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26</w:t>
            </w:r>
          </w:p>
        </w:tc>
        <w:tc>
          <w:tcPr>
            <w:tcW w:w="58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27.5</w:t>
            </w:r>
          </w:p>
        </w:tc>
        <w:tc>
          <w:tcPr>
            <w:tcW w:w="58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25.5</w:t>
            </w:r>
          </w:p>
        </w:tc>
        <w:tc>
          <w:tcPr>
            <w:tcW w:w="58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25</w:t>
            </w:r>
          </w:p>
        </w:tc>
        <w:tc>
          <w:tcPr>
            <w:tcW w:w="583" w:type="dxa"/>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21</w:t>
            </w:r>
          </w:p>
        </w:tc>
        <w:tc>
          <w:tcPr>
            <w:tcW w:w="588" w:type="dxa"/>
          </w:tcPr>
          <w:p>
            <w:pPr>
              <w:jc w:val="center"/>
              <w:textAlignment w:val="center"/>
              <w:rPr>
                <w:rFonts w:ascii="宋体" w:hAnsi="宋体" w:eastAsia="宋体" w:cs="宋体"/>
                <w:bCs/>
                <w:color w:val="000000" w:themeColor="text1"/>
                <w:kern w:val="0"/>
                <w:szCs w:val="21"/>
              </w:rPr>
            </w:pPr>
          </w:p>
        </w:tc>
        <w:tc>
          <w:tcPr>
            <w:tcW w:w="386" w:type="dxa"/>
          </w:tcPr>
          <w:p>
            <w:pPr>
              <w:jc w:val="center"/>
              <w:textAlignment w:val="center"/>
              <w:rPr>
                <w:rFonts w:ascii="宋体" w:hAnsi="宋体" w:eastAsia="宋体" w:cs="宋体"/>
                <w:bCs/>
                <w:color w:val="000000" w:themeColor="text1"/>
                <w:kern w:val="0"/>
                <w:szCs w:val="21"/>
              </w:rPr>
            </w:pPr>
          </w:p>
        </w:tc>
        <w:tc>
          <w:tcPr>
            <w:tcW w:w="1061" w:type="dxa"/>
          </w:tcPr>
          <w:p>
            <w:pPr>
              <w:jc w:val="center"/>
              <w:textAlignment w:val="center"/>
              <w:rPr>
                <w:rFonts w:ascii="宋体" w:hAnsi="宋体" w:eastAsia="宋体" w:cs="宋体"/>
                <w:bCs/>
                <w:color w:val="000000" w:themeColor="text1"/>
                <w:kern w:val="0"/>
                <w:szCs w:val="21"/>
              </w:rPr>
            </w:pPr>
          </w:p>
        </w:tc>
        <w:tc>
          <w:tcPr>
            <w:tcW w:w="1312" w:type="dxa"/>
          </w:tcPr>
          <w:p>
            <w:pPr>
              <w:jc w:val="center"/>
              <w:textAlignment w:val="center"/>
              <w:rPr>
                <w:rFonts w:ascii="宋体" w:hAnsi="宋体" w:eastAsia="宋体" w:cs="宋体"/>
                <w:bCs/>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316" w:type="dxa"/>
            <w:gridSpan w:val="7"/>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学分总计、学时总计</w:t>
            </w:r>
          </w:p>
        </w:tc>
        <w:tc>
          <w:tcPr>
            <w:tcW w:w="2208" w:type="dxa"/>
            <w:gridSpan w:val="5"/>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156</w:t>
            </w:r>
          </w:p>
        </w:tc>
        <w:tc>
          <w:tcPr>
            <w:tcW w:w="2332" w:type="dxa"/>
            <w:gridSpan w:val="4"/>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2890</w:t>
            </w:r>
          </w:p>
        </w:tc>
        <w:tc>
          <w:tcPr>
            <w:tcW w:w="2618" w:type="dxa"/>
            <w:gridSpan w:val="4"/>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w:t>
            </w:r>
          </w:p>
        </w:tc>
        <w:tc>
          <w:tcPr>
            <w:tcW w:w="1312" w:type="dxa"/>
          </w:tcPr>
          <w:p>
            <w:pPr>
              <w:jc w:val="center"/>
              <w:textAlignment w:val="center"/>
              <w:rPr>
                <w:rFonts w:ascii="宋体" w:hAnsi="宋体" w:eastAsia="宋体" w:cs="宋体"/>
                <w:bCs/>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316" w:type="dxa"/>
            <w:gridSpan w:val="7"/>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选修课程：学分总计、学时总计、占总学时比例</w:t>
            </w:r>
          </w:p>
        </w:tc>
        <w:tc>
          <w:tcPr>
            <w:tcW w:w="2208" w:type="dxa"/>
            <w:gridSpan w:val="5"/>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28</w:t>
            </w:r>
          </w:p>
        </w:tc>
        <w:tc>
          <w:tcPr>
            <w:tcW w:w="2332" w:type="dxa"/>
            <w:gridSpan w:val="4"/>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448</w:t>
            </w:r>
          </w:p>
        </w:tc>
        <w:tc>
          <w:tcPr>
            <w:tcW w:w="2618" w:type="dxa"/>
            <w:gridSpan w:val="4"/>
            <w:vAlign w:val="center"/>
          </w:tcPr>
          <w:p>
            <w:pPr>
              <w:spacing w:line="360" w:lineRule="auto"/>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15.5%</w:t>
            </w:r>
          </w:p>
        </w:tc>
        <w:tc>
          <w:tcPr>
            <w:tcW w:w="1312" w:type="dxa"/>
          </w:tcPr>
          <w:p>
            <w:pPr>
              <w:jc w:val="center"/>
              <w:textAlignment w:val="center"/>
              <w:rPr>
                <w:rFonts w:ascii="宋体" w:hAnsi="宋体" w:eastAsia="宋体" w:cs="宋体"/>
                <w:bCs/>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316" w:type="dxa"/>
            <w:gridSpan w:val="7"/>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实践性教学：学时总计、占总学时比例</w:t>
            </w:r>
          </w:p>
        </w:tc>
        <w:tc>
          <w:tcPr>
            <w:tcW w:w="2208" w:type="dxa"/>
            <w:gridSpan w:val="5"/>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1628</w:t>
            </w:r>
          </w:p>
        </w:tc>
        <w:tc>
          <w:tcPr>
            <w:tcW w:w="2332" w:type="dxa"/>
            <w:gridSpan w:val="4"/>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56.3</w:t>
            </w:r>
            <w:r>
              <w:rPr>
                <w:rFonts w:ascii="宋体" w:hAnsi="宋体" w:eastAsia="宋体" w:cs="宋体"/>
                <w:bCs/>
                <w:color w:val="000000" w:themeColor="text1"/>
                <w:kern w:val="0"/>
                <w:szCs w:val="21"/>
              </w:rPr>
              <w:t>%</w:t>
            </w:r>
          </w:p>
        </w:tc>
        <w:tc>
          <w:tcPr>
            <w:tcW w:w="2618" w:type="dxa"/>
            <w:gridSpan w:val="4"/>
            <w:vAlign w:val="center"/>
          </w:tcPr>
          <w:p>
            <w:pPr>
              <w:jc w:val="center"/>
              <w:textAlignment w:val="center"/>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w:t>
            </w:r>
          </w:p>
        </w:tc>
        <w:tc>
          <w:tcPr>
            <w:tcW w:w="1312" w:type="dxa"/>
          </w:tcPr>
          <w:p>
            <w:pPr>
              <w:jc w:val="center"/>
              <w:textAlignment w:val="center"/>
              <w:rPr>
                <w:rFonts w:ascii="宋体" w:hAnsi="宋体" w:eastAsia="宋体" w:cs="宋体"/>
                <w:bCs/>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4786" w:type="dxa"/>
            <w:gridSpan w:val="21"/>
          </w:tcPr>
          <w:p>
            <w:pPr>
              <w:widowControl/>
              <w:jc w:val="left"/>
              <w:textAlignment w:val="top"/>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注：1.课堂教学周=教学活动周数（不小于20周）-实践教学周数；</w:t>
            </w:r>
          </w:p>
          <w:p>
            <w:pPr>
              <w:widowControl/>
              <w:ind w:firstLine="420" w:firstLineChars="200"/>
              <w:jc w:val="left"/>
              <w:textAlignment w:val="top"/>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2.平均周学时仅为校核各学期周学时均衡度；</w:t>
            </w:r>
          </w:p>
          <w:p>
            <w:pPr>
              <w:widowControl/>
              <w:ind w:firstLine="420" w:firstLineChars="200"/>
              <w:jc w:val="left"/>
              <w:textAlignment w:val="top"/>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3.W表示C类课程、军训训练、劳动安全教育、考试、毕业鉴定等的周数；</w:t>
            </w:r>
          </w:p>
          <w:p>
            <w:pPr>
              <w:widowControl/>
              <w:ind w:firstLine="420" w:firstLineChars="200"/>
              <w:jc w:val="left"/>
              <w:textAlignment w:val="top"/>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4.岗位实习可在5,6学期分段安排，累计不少于6个月（26周）；</w:t>
            </w:r>
          </w:p>
          <w:p>
            <w:pPr>
              <w:widowControl/>
              <w:ind w:firstLine="420" w:firstLineChars="200"/>
              <w:jc w:val="left"/>
              <w:textAlignment w:val="top"/>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5.选修课中明确各项工作和学分的转换。</w:t>
            </w:r>
          </w:p>
          <w:p>
            <w:pPr>
              <w:widowControl/>
              <w:ind w:firstLine="420" w:firstLineChars="200"/>
              <w:jc w:val="left"/>
              <w:textAlignment w:val="top"/>
              <w:rPr>
                <w:rFonts w:ascii="宋体" w:hAnsi="宋体" w:eastAsia="宋体" w:cs="宋体"/>
                <w:bCs/>
                <w:color w:val="000000" w:themeColor="text1"/>
                <w:kern w:val="0"/>
                <w:szCs w:val="21"/>
              </w:rPr>
            </w:pPr>
            <w:r>
              <w:rPr>
                <w:rFonts w:hint="eastAsia" w:ascii="宋体" w:hAnsi="宋体" w:eastAsia="宋体" w:cs="宋体"/>
                <w:bCs/>
                <w:color w:val="000000" w:themeColor="text1"/>
                <w:kern w:val="0"/>
                <w:szCs w:val="21"/>
              </w:rPr>
              <w:t>6.标注★的为专业核心课程。</w:t>
            </w:r>
          </w:p>
          <w:p>
            <w:pPr>
              <w:widowControl/>
              <w:ind w:firstLine="420" w:firstLineChars="200"/>
              <w:jc w:val="left"/>
              <w:textAlignment w:val="top"/>
              <w:rPr>
                <w:rFonts w:ascii="宋体" w:hAnsi="宋体" w:eastAsia="宋体" w:cs="宋体"/>
                <w:bCs/>
                <w:color w:val="000000" w:themeColor="text1"/>
                <w:kern w:val="0"/>
                <w:szCs w:val="21"/>
              </w:rPr>
            </w:pPr>
            <w:r>
              <w:rPr>
                <w:rFonts w:hint="eastAsia" w:ascii="宋体" w:hAnsi="宋体" w:eastAsia="宋体" w:cs="宋体"/>
                <w:color w:val="000000" w:themeColor="text1"/>
                <w:kern w:val="0"/>
                <w:szCs w:val="21"/>
              </w:rPr>
              <w:t>7.</w:t>
            </w:r>
            <w:r>
              <w:rPr>
                <w:rFonts w:hint="eastAsia" w:ascii="宋体" w:hAnsi="宋体" w:eastAsia="宋体" w:cs="宋体"/>
                <w:bCs/>
                <w:color w:val="000000" w:themeColor="text1"/>
                <w:kern w:val="0"/>
                <w:szCs w:val="21"/>
              </w:rPr>
              <w:t xml:space="preserve">“课程类型”（A）理论课   （B）理论+实践    （C）实践课； </w:t>
            </w:r>
          </w:p>
          <w:p>
            <w:pPr>
              <w:widowControl/>
              <w:ind w:firstLine="630" w:firstLineChars="300"/>
              <w:jc w:val="left"/>
              <w:textAlignment w:val="top"/>
              <w:rPr>
                <w:rFonts w:ascii="楷体_GB2312" w:hAnsi="楷体_GB2312" w:eastAsia="楷体_GB2312" w:cs="楷体_GB2312"/>
                <w:bCs/>
                <w:color w:val="000000" w:themeColor="text1"/>
                <w:sz w:val="28"/>
                <w:szCs w:val="28"/>
              </w:rPr>
            </w:pPr>
            <w:r>
              <w:rPr>
                <w:rFonts w:hint="eastAsia" w:ascii="宋体" w:hAnsi="宋体" w:eastAsia="宋体" w:cs="宋体"/>
                <w:bCs/>
                <w:color w:val="000000" w:themeColor="text1"/>
                <w:kern w:val="0"/>
                <w:szCs w:val="21"/>
              </w:rPr>
              <w:t>“课程考核”：（A）开卷考试   （B）闭卷考试  （C）实践考核  （D）实习鉴定  （E）报告评定</w:t>
            </w:r>
          </w:p>
        </w:tc>
      </w:tr>
    </w:tbl>
    <w:p>
      <w:pPr>
        <w:pStyle w:val="84"/>
        <w:outlineLvl w:val="1"/>
        <w:rPr>
          <w:rFonts w:ascii="楷体_GB2312" w:hAnsi="楷体_GB2312" w:eastAsia="楷体_GB2312" w:cs="楷体_GB2312"/>
          <w:b w:val="0"/>
          <w:bCs/>
          <w:color w:val="000000" w:themeColor="text1"/>
          <w:sz w:val="28"/>
          <w:szCs w:val="28"/>
        </w:rPr>
      </w:pPr>
    </w:p>
    <w:p>
      <w:pPr>
        <w:pStyle w:val="84"/>
        <w:outlineLvl w:val="1"/>
        <w:rPr>
          <w:rFonts w:ascii="楷体_GB2312" w:hAnsi="楷体_GB2312" w:eastAsia="楷体_GB2312" w:cs="楷体_GB2312"/>
          <w:b w:val="0"/>
          <w:bCs/>
          <w:color w:val="000000" w:themeColor="text1"/>
          <w:sz w:val="28"/>
          <w:szCs w:val="28"/>
        </w:rPr>
        <w:sectPr>
          <w:headerReference r:id="rId5" w:type="default"/>
          <w:footerReference r:id="rId6" w:type="default"/>
          <w:pgSz w:w="16838" w:h="11906" w:orient="landscape"/>
          <w:pgMar w:top="1418" w:right="1134" w:bottom="244" w:left="1134" w:header="964" w:footer="1304" w:gutter="0"/>
          <w:cols w:space="720" w:num="1"/>
          <w:docGrid w:linePitch="312" w:charSpace="0"/>
        </w:sectPr>
      </w:pPr>
    </w:p>
    <w:bookmarkEnd w:id="32"/>
    <w:bookmarkEnd w:id="33"/>
    <w:p>
      <w:pPr>
        <w:pStyle w:val="35"/>
        <w:spacing w:line="480" w:lineRule="exact"/>
        <w:ind w:left="279" w:leftChars="133" w:firstLine="280" w:firstLineChars="100"/>
        <w:rPr>
          <w:rFonts w:ascii="黑体" w:hAnsi="黑体" w:eastAsia="黑体" w:cs="黑体"/>
          <w:b w:val="0"/>
          <w:bCs/>
          <w:color w:val="000000" w:themeColor="text1"/>
        </w:rPr>
      </w:pPr>
      <w:bookmarkStart w:id="38" w:name="_Toc31424"/>
      <w:bookmarkStart w:id="39" w:name="_Toc38299254"/>
      <w:bookmarkStart w:id="40" w:name="_Toc38201841"/>
      <w:bookmarkStart w:id="41" w:name="_Hlk98766987"/>
      <w:r>
        <w:rPr>
          <w:rFonts w:hint="eastAsia" w:ascii="黑体" w:hAnsi="黑体" w:eastAsia="黑体" w:cs="黑体"/>
          <w:b w:val="0"/>
          <w:bCs/>
          <w:color w:val="000000" w:themeColor="text1"/>
        </w:rPr>
        <w:t>八、实施与保障</w:t>
      </w:r>
      <w:bookmarkEnd w:id="38"/>
      <w:bookmarkEnd w:id="39"/>
      <w:bookmarkEnd w:id="40"/>
    </w:p>
    <w:bookmarkEnd w:id="41"/>
    <w:p>
      <w:pPr>
        <w:snapToGrid w:val="0"/>
        <w:spacing w:line="480" w:lineRule="exact"/>
        <w:ind w:firstLine="560" w:firstLineChars="200"/>
        <w:outlineLvl w:val="1"/>
        <w:rPr>
          <w:rFonts w:ascii="楷体_GB2312" w:hAnsi="楷体_GB2312" w:eastAsia="楷体_GB2312" w:cs="楷体_GB2312"/>
          <w:bCs/>
          <w:color w:val="000000" w:themeColor="text1"/>
          <w:sz w:val="28"/>
          <w:szCs w:val="28"/>
        </w:rPr>
      </w:pPr>
      <w:bookmarkStart w:id="42" w:name="_Toc25638"/>
      <w:r>
        <w:rPr>
          <w:rFonts w:hint="eastAsia" w:ascii="楷体_GB2312" w:hAnsi="楷体_GB2312" w:eastAsia="楷体_GB2312" w:cs="楷体_GB2312"/>
          <w:bCs/>
          <w:color w:val="000000" w:themeColor="text1"/>
          <w:sz w:val="28"/>
          <w:szCs w:val="28"/>
        </w:rPr>
        <w:t>（一）师资队伍</w:t>
      </w:r>
      <w:bookmarkEnd w:id="42"/>
    </w:p>
    <w:p>
      <w:pPr>
        <w:snapToGrid w:val="0"/>
        <w:spacing w:line="480" w:lineRule="exact"/>
        <w:ind w:firstLine="562"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1.专业带头人</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bCs/>
          <w:color w:val="000000" w:themeColor="text1"/>
          <w:sz w:val="28"/>
          <w:szCs w:val="28"/>
        </w:rPr>
        <w:t>专业带头人具有副高及以上职称，能够较好地把握国内外计算机行业、专业发展，能广泛联系行业企业，了解行业企业对本专业人才的需求实际，教学设计、专业研究能力强，组织开展教科研工作能力强，在本区域或本领域具有一定的专业影响力。</w:t>
      </w:r>
    </w:p>
    <w:p>
      <w:pPr>
        <w:snapToGrid w:val="0"/>
        <w:spacing w:line="480" w:lineRule="exact"/>
        <w:ind w:firstLine="562"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2.骨干教师</w:t>
      </w:r>
    </w:p>
    <w:p>
      <w:pPr>
        <w:snapToGrid w:val="0"/>
        <w:spacing w:line="480" w:lineRule="exact"/>
        <w:ind w:firstLine="560" w:firstLineChars="200"/>
        <w:rPr>
          <w:rFonts w:ascii="仿宋_GB2312" w:hAnsi="仿宋_GB2312" w:eastAsia="仿宋_GB2312" w:cs="仿宋_GB2312"/>
          <w:bCs/>
          <w:color w:val="000000" w:themeColor="text1"/>
          <w:sz w:val="28"/>
          <w:szCs w:val="28"/>
        </w:rPr>
      </w:pPr>
      <w:r>
        <w:rPr>
          <w:rFonts w:hint="eastAsia" w:ascii="仿宋_GB2312" w:hAnsi="仿宋_GB2312" w:eastAsia="仿宋_GB2312" w:cs="仿宋_GB2312"/>
          <w:bCs/>
          <w:color w:val="000000" w:themeColor="text1"/>
          <w:sz w:val="28"/>
          <w:szCs w:val="28"/>
        </w:rPr>
        <w:t>专任教师应具有高校教师资格；有理想情操、有扎实学识、有仁爱之心；具有计算机科学与技术、计算机网络等相关专业本科及以上学历；具有扎实的本专业相关理论功底和实践能力；具有较强信息化教学能力，能够开展课程教学改革和科学研究；有每5年累计不少于6个月的企业实践经历。</w:t>
      </w:r>
    </w:p>
    <w:p>
      <w:pPr>
        <w:snapToGrid w:val="0"/>
        <w:spacing w:line="480" w:lineRule="exact"/>
        <w:ind w:firstLine="562"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3.兼职教师</w:t>
      </w:r>
    </w:p>
    <w:p>
      <w:pPr>
        <w:snapToGrid w:val="0"/>
        <w:spacing w:line="480" w:lineRule="exact"/>
        <w:ind w:firstLine="560" w:firstLineChars="200"/>
        <w:rPr>
          <w:rFonts w:ascii="仿宋_GB2312" w:hAnsi="仿宋_GB2312" w:eastAsia="仿宋_GB2312" w:cs="仿宋_GB2312"/>
          <w:bCs/>
          <w:color w:val="000000" w:themeColor="text1"/>
          <w:sz w:val="28"/>
          <w:szCs w:val="28"/>
        </w:rPr>
      </w:pPr>
      <w:bookmarkStart w:id="43" w:name="_Toc31426"/>
      <w:r>
        <w:rPr>
          <w:rFonts w:hint="eastAsia" w:ascii="仿宋_GB2312" w:hAnsi="仿宋_GB2312" w:eastAsia="仿宋_GB2312" w:cs="仿宋_GB2312"/>
          <w:bCs/>
          <w:color w:val="000000" w:themeColor="text1"/>
          <w:sz w:val="28"/>
          <w:szCs w:val="28"/>
        </w:rPr>
        <w:t>兼职教师主要从本专业相关的行业企业聘任，具备良好的思想政治素质、职业道德和工匠精神，具有扎实的专业知识和丰富的实际工作经验，具有中级及以上相关专业职称，能承担专业课教学、实习实训指导和学生职业发展规划指导等教学任务。</w:t>
      </w:r>
    </w:p>
    <w:p>
      <w:pPr>
        <w:snapToGrid w:val="0"/>
        <w:spacing w:line="480" w:lineRule="exact"/>
        <w:ind w:firstLine="560" w:firstLineChars="200"/>
        <w:outlineLvl w:val="1"/>
        <w:rPr>
          <w:rFonts w:ascii="楷体_GB2312" w:hAnsi="楷体_GB2312" w:eastAsia="楷体_GB2312" w:cs="楷体_GB2312"/>
          <w:bCs/>
          <w:color w:val="000000" w:themeColor="text1"/>
          <w:sz w:val="28"/>
          <w:szCs w:val="28"/>
        </w:rPr>
      </w:pPr>
      <w:r>
        <w:rPr>
          <w:rFonts w:hint="eastAsia" w:ascii="楷体_GB2312" w:hAnsi="楷体_GB2312" w:eastAsia="楷体_GB2312" w:cs="楷体_GB2312"/>
          <w:bCs/>
          <w:color w:val="000000" w:themeColor="text1"/>
          <w:sz w:val="28"/>
          <w:szCs w:val="28"/>
        </w:rPr>
        <w:t>（二）教学设施</w:t>
      </w:r>
      <w:bookmarkEnd w:id="43"/>
    </w:p>
    <w:p>
      <w:pPr>
        <w:snapToGrid w:val="0"/>
        <w:spacing w:line="480" w:lineRule="exact"/>
        <w:ind w:firstLine="562"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1.校内实践教学条件</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本专业现有实训室9个</w:t>
      </w:r>
    </w:p>
    <w:tbl>
      <w:tblPr>
        <w:tblStyle w:val="27"/>
        <w:tblW w:w="8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802"/>
        <w:gridCol w:w="4122"/>
        <w:gridCol w:w="2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spacing w:line="520" w:lineRule="exact"/>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序号</w:t>
            </w:r>
          </w:p>
        </w:tc>
        <w:tc>
          <w:tcPr>
            <w:tcW w:w="1802" w:type="dxa"/>
            <w:shd w:val="clear" w:color="auto" w:fill="auto"/>
            <w:vAlign w:val="center"/>
          </w:tcPr>
          <w:p>
            <w:pPr>
              <w:snapToGrid w:val="0"/>
              <w:spacing w:line="520" w:lineRule="exact"/>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名称</w:t>
            </w:r>
          </w:p>
        </w:tc>
        <w:tc>
          <w:tcPr>
            <w:tcW w:w="4122" w:type="dxa"/>
            <w:shd w:val="clear" w:color="auto" w:fill="auto"/>
            <w:vAlign w:val="center"/>
          </w:tcPr>
          <w:p>
            <w:pPr>
              <w:snapToGrid w:val="0"/>
              <w:spacing w:line="520" w:lineRule="exact"/>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主要设备</w:t>
            </w:r>
          </w:p>
        </w:tc>
        <w:tc>
          <w:tcPr>
            <w:tcW w:w="2037" w:type="dxa"/>
            <w:shd w:val="clear" w:color="auto" w:fill="auto"/>
            <w:vAlign w:val="center"/>
          </w:tcPr>
          <w:p>
            <w:pPr>
              <w:snapToGrid w:val="0"/>
              <w:spacing w:line="520" w:lineRule="exact"/>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服务本专业课程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1</w:t>
            </w:r>
          </w:p>
        </w:tc>
        <w:tc>
          <w:tcPr>
            <w:tcW w:w="1802" w:type="dxa"/>
            <w:shd w:val="clear" w:color="auto" w:fill="auto"/>
            <w:vAlign w:val="center"/>
          </w:tcPr>
          <w:p>
            <w:pPr>
              <w:snapToGrid w:val="0"/>
              <w:spacing w:line="520" w:lineRule="exact"/>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综合布线实训室</w:t>
            </w:r>
          </w:p>
        </w:tc>
        <w:tc>
          <w:tcPr>
            <w:tcW w:w="4122" w:type="dxa"/>
            <w:shd w:val="clear" w:color="auto" w:fill="auto"/>
            <w:vAlign w:val="center"/>
          </w:tcPr>
          <w:p>
            <w:pPr>
              <w:snapToGrid w:val="0"/>
              <w:spacing w:line="520" w:lineRule="exact"/>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交换机、网线、网钳、布线墙</w:t>
            </w:r>
          </w:p>
        </w:tc>
        <w:tc>
          <w:tcPr>
            <w:tcW w:w="2037" w:type="dxa"/>
            <w:shd w:val="clear" w:color="auto" w:fill="auto"/>
            <w:vAlign w:val="center"/>
          </w:tcPr>
          <w:p>
            <w:pPr>
              <w:snapToGrid w:val="0"/>
              <w:spacing w:line="520" w:lineRule="exact"/>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综合布线，计算机网络、智能楼宇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2</w:t>
            </w:r>
          </w:p>
        </w:tc>
        <w:tc>
          <w:tcPr>
            <w:tcW w:w="1802" w:type="dxa"/>
            <w:shd w:val="clear" w:color="auto" w:fill="auto"/>
            <w:vAlign w:val="center"/>
          </w:tcPr>
          <w:p>
            <w:pPr>
              <w:snapToGrid w:val="0"/>
              <w:spacing w:line="520" w:lineRule="exact"/>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计算机实训室</w:t>
            </w:r>
          </w:p>
        </w:tc>
        <w:tc>
          <w:tcPr>
            <w:tcW w:w="4122" w:type="dxa"/>
            <w:shd w:val="clear" w:color="auto" w:fill="auto"/>
            <w:vAlign w:val="center"/>
          </w:tcPr>
          <w:p>
            <w:pPr>
              <w:snapToGrid w:val="0"/>
              <w:spacing w:line="520" w:lineRule="exact"/>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计算机50台、各运行软件</w:t>
            </w:r>
          </w:p>
        </w:tc>
        <w:tc>
          <w:tcPr>
            <w:tcW w:w="2037" w:type="dxa"/>
            <w:shd w:val="clear" w:color="auto" w:fill="auto"/>
            <w:vAlign w:val="center"/>
          </w:tcPr>
          <w:p>
            <w:pPr>
              <w:snapToGrid w:val="0"/>
              <w:spacing w:line="520" w:lineRule="exact"/>
              <w:jc w:val="center"/>
              <w:rPr>
                <w:rFonts w:asciiTheme="minorEastAsia" w:hAnsiTheme="minorEastAsia" w:cstheme="minorEastAsia"/>
                <w:color w:val="000000" w:themeColor="text1"/>
                <w:szCs w:val="21"/>
              </w:rPr>
            </w:pPr>
            <w:r>
              <w:rPr>
                <w:rFonts w:hint="eastAsia" w:asciiTheme="minorEastAsia" w:hAnsiTheme="minorEastAsia" w:cstheme="minorEastAsia"/>
                <w:color w:val="000000" w:themeColor="text1"/>
                <w:szCs w:val="21"/>
              </w:rPr>
              <w:t>网页设计、程序设计基础、计算机网络、数据库、操作系统</w:t>
            </w:r>
          </w:p>
        </w:tc>
      </w:tr>
    </w:tbl>
    <w:p>
      <w:pPr>
        <w:snapToGrid w:val="0"/>
        <w:spacing w:line="480" w:lineRule="exact"/>
        <w:ind w:firstLine="562"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2.校外实践教学条件</w:t>
      </w:r>
    </w:p>
    <w:p>
      <w:pPr>
        <w:snapToGrid w:val="0"/>
        <w:spacing w:line="480" w:lineRule="exact"/>
        <w:ind w:firstLine="560" w:firstLineChars="200"/>
        <w:rPr>
          <w:rFonts w:ascii="仿宋_GB2312" w:hAnsi="仿宋_GB2312" w:eastAsia="仿宋_GB2312" w:cs="仿宋_GB2312"/>
          <w:color w:val="000000" w:themeColor="text1"/>
          <w:sz w:val="28"/>
          <w:szCs w:val="28"/>
        </w:rPr>
      </w:pPr>
      <w:bookmarkStart w:id="44" w:name="_Toc4916"/>
      <w:r>
        <w:rPr>
          <w:rFonts w:hint="eastAsia" w:ascii="仿宋_GB2312" w:hAnsi="仿宋_GB2312" w:eastAsia="仿宋_GB2312" w:cs="仿宋_GB2312"/>
          <w:color w:val="000000" w:themeColor="text1"/>
          <w:sz w:val="28"/>
          <w:szCs w:val="28"/>
        </w:rPr>
        <w:t>为提高学生的岗位实践能力，体验企业的管理模式，提前在学生的头脑当中建立质量意识、时间观念、效益的概念，要在学校周边地区建设一批适合学生岗位实习的校外实训基地。由企业能工巧匠、工程技术人员承担部分教学任务。企业兼职教师参与指导现场教学或岗位实习，学生在实训基地将完成计算机组装与维护；计算机网络维护；软件运维等工作。同时，也派教师进入企业，为企业提供技术服务；培训企业员工，成为教师和员工的双重身份。学院现与鄂尔多斯市软通动力网络技术有限公司、北控水务（中国）投资有限公司、鄂尔多斯市众擎劳务服务有限责任公司、鄂尔多斯市交通投资有限公司、鄂尔多斯高新技术产业开发区、鄂尔多斯空港物流园区管理委员会、包头市电力行业协会、康巴什公用事业管理局、伊金霍洛旗天骄众创园管理委员会、鄂尔多斯装备制造基地管委会人社局等多家企事业单位建立合作关系，可满足学生校外实习实训条件。</w:t>
      </w:r>
    </w:p>
    <w:p>
      <w:pPr>
        <w:snapToGrid w:val="0"/>
        <w:spacing w:line="480" w:lineRule="exact"/>
        <w:ind w:firstLine="560" w:firstLineChars="200"/>
        <w:outlineLvl w:val="1"/>
        <w:rPr>
          <w:rFonts w:ascii="楷体_GB2312" w:hAnsi="楷体_GB2312" w:eastAsia="楷体_GB2312" w:cs="楷体_GB2312"/>
          <w:bCs/>
          <w:color w:val="000000" w:themeColor="text1"/>
          <w:sz w:val="28"/>
          <w:szCs w:val="28"/>
        </w:rPr>
      </w:pPr>
      <w:r>
        <w:rPr>
          <w:rFonts w:hint="eastAsia" w:ascii="楷体_GB2312" w:hAnsi="楷体_GB2312" w:eastAsia="楷体_GB2312" w:cs="楷体_GB2312"/>
          <w:bCs/>
          <w:color w:val="000000" w:themeColor="text1"/>
          <w:sz w:val="28"/>
          <w:szCs w:val="28"/>
        </w:rPr>
        <w:t>（三）教学资源</w:t>
      </w:r>
      <w:bookmarkEnd w:id="44"/>
    </w:p>
    <w:p>
      <w:pPr>
        <w:snapToGrid w:val="0"/>
        <w:spacing w:line="480" w:lineRule="exact"/>
        <w:ind w:firstLine="560" w:firstLineChars="200"/>
        <w:rPr>
          <w:rFonts w:ascii="仿宋_GB2312" w:hAnsi="仿宋_GB2312" w:eastAsia="仿宋_GB2312" w:cs="仿宋_GB2312"/>
          <w:bCs/>
          <w:color w:val="000000" w:themeColor="text1"/>
          <w:sz w:val="28"/>
          <w:szCs w:val="28"/>
        </w:rPr>
      </w:pPr>
      <w:r>
        <w:rPr>
          <w:rFonts w:hint="eastAsia" w:ascii="仿宋_GB2312" w:hAnsi="仿宋_GB2312" w:eastAsia="仿宋_GB2312" w:cs="仿宋_GB2312"/>
          <w:bCs/>
          <w:color w:val="000000" w:themeColor="text1"/>
          <w:sz w:val="28"/>
          <w:szCs w:val="28"/>
        </w:rPr>
        <w:t>教学资源主要包括能够满足学生专业学习、教师专业教学研究和教学实施所需的教材、图书文献及数字教学资源等。</w:t>
      </w:r>
    </w:p>
    <w:p>
      <w:pPr>
        <w:snapToGrid w:val="0"/>
        <w:spacing w:line="480" w:lineRule="exact"/>
        <w:ind w:firstLine="562"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1.教材选用基本要求</w:t>
      </w:r>
    </w:p>
    <w:p>
      <w:pPr>
        <w:snapToGrid w:val="0"/>
        <w:spacing w:line="480" w:lineRule="exact"/>
        <w:ind w:firstLine="560" w:firstLineChars="200"/>
        <w:rPr>
          <w:rFonts w:ascii="仿宋_GB2312" w:hAnsi="仿宋_GB2312" w:eastAsia="仿宋_GB2312" w:cs="仿宋_GB2312"/>
          <w:bCs/>
          <w:color w:val="000000" w:themeColor="text1"/>
          <w:sz w:val="28"/>
          <w:szCs w:val="28"/>
        </w:rPr>
      </w:pPr>
      <w:r>
        <w:rPr>
          <w:rFonts w:hint="eastAsia" w:ascii="仿宋_GB2312" w:hAnsi="仿宋_GB2312" w:eastAsia="仿宋_GB2312" w:cs="仿宋_GB2312"/>
          <w:bCs/>
          <w:color w:val="000000" w:themeColor="text1"/>
          <w:sz w:val="28"/>
          <w:szCs w:val="28"/>
        </w:rPr>
        <w:t>按照国家规定选用优质教材，禁止不合格的教材进入课堂。学校建立有教材工作委员会，完善教材选用制度，经过规范程序择优选用教材。</w:t>
      </w:r>
    </w:p>
    <w:p>
      <w:pPr>
        <w:snapToGrid w:val="0"/>
        <w:spacing w:line="480" w:lineRule="exact"/>
        <w:ind w:firstLine="562"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2.图书文献配备基本要求</w:t>
      </w:r>
    </w:p>
    <w:p>
      <w:pPr>
        <w:snapToGrid w:val="0"/>
        <w:spacing w:line="480" w:lineRule="exact"/>
        <w:ind w:firstLine="560" w:firstLineChars="200"/>
        <w:rPr>
          <w:rFonts w:ascii="仿宋_GB2312" w:hAnsi="仿宋_GB2312" w:eastAsia="仿宋_GB2312" w:cs="仿宋_GB2312"/>
          <w:bCs/>
          <w:color w:val="000000" w:themeColor="text1"/>
          <w:sz w:val="28"/>
          <w:szCs w:val="28"/>
        </w:rPr>
      </w:pPr>
      <w:r>
        <w:rPr>
          <w:rFonts w:hint="eastAsia" w:ascii="仿宋_GB2312" w:hAnsi="仿宋_GB2312" w:eastAsia="仿宋_GB2312" w:cs="仿宋_GB2312"/>
          <w:bCs/>
          <w:color w:val="000000" w:themeColor="text1"/>
          <w:sz w:val="28"/>
          <w:szCs w:val="28"/>
        </w:rPr>
        <w:t>图书文献配备能满足人才培养、专业建设、教科研等工作的需要，方便师生查询、借阅。专业类图书文献主要包括：有关发电厂及电力系统的技术、标准、方法、操作规范以及实务案例类图书等。</w:t>
      </w:r>
    </w:p>
    <w:p>
      <w:pPr>
        <w:snapToGrid w:val="0"/>
        <w:spacing w:line="480" w:lineRule="exact"/>
        <w:ind w:firstLine="562"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3.数字教学资源配置基本要求</w:t>
      </w:r>
    </w:p>
    <w:p>
      <w:pPr>
        <w:snapToGrid w:val="0"/>
        <w:spacing w:line="480" w:lineRule="exact"/>
        <w:ind w:firstLine="560" w:firstLineChars="200"/>
        <w:rPr>
          <w:rFonts w:ascii="仿宋_GB2312" w:hAnsi="仿宋_GB2312" w:eastAsia="仿宋_GB2312" w:cs="仿宋_GB2312"/>
          <w:bCs/>
          <w:color w:val="000000" w:themeColor="text1"/>
          <w:sz w:val="28"/>
          <w:szCs w:val="28"/>
        </w:rPr>
      </w:pPr>
      <w:r>
        <w:rPr>
          <w:rFonts w:hint="eastAsia" w:ascii="仿宋_GB2312" w:hAnsi="仿宋_GB2312" w:eastAsia="仿宋_GB2312" w:cs="仿宋_GB2312"/>
          <w:bCs/>
          <w:color w:val="000000" w:themeColor="text1"/>
          <w:sz w:val="28"/>
          <w:szCs w:val="28"/>
        </w:rPr>
        <w:t>建设、配备与本专业有关的音视频素材、教学课件、数字化教学案例库、虚拟仿真软件、数字教材等专业教学资源库，应种类丰富、形式多样、使用便捷、动态更新，能满足教学要求。</w:t>
      </w:r>
    </w:p>
    <w:p>
      <w:pPr>
        <w:snapToGrid w:val="0"/>
        <w:spacing w:line="480" w:lineRule="exact"/>
        <w:ind w:firstLine="560" w:firstLineChars="200"/>
        <w:outlineLvl w:val="1"/>
        <w:rPr>
          <w:rFonts w:ascii="楷体_GB2312" w:hAnsi="楷体_GB2312" w:eastAsia="楷体_GB2312" w:cs="楷体_GB2312"/>
          <w:bCs/>
          <w:color w:val="000000" w:themeColor="text1"/>
          <w:sz w:val="28"/>
          <w:szCs w:val="28"/>
        </w:rPr>
      </w:pPr>
      <w:bookmarkStart w:id="45" w:name="_Toc30455"/>
      <w:r>
        <w:rPr>
          <w:rFonts w:hint="eastAsia" w:ascii="楷体_GB2312" w:hAnsi="楷体_GB2312" w:eastAsia="楷体_GB2312" w:cs="楷体_GB2312"/>
          <w:bCs/>
          <w:color w:val="000000" w:themeColor="text1"/>
          <w:sz w:val="28"/>
          <w:szCs w:val="28"/>
        </w:rPr>
        <w:t>（四）教学方法</w:t>
      </w:r>
      <w:bookmarkEnd w:id="45"/>
    </w:p>
    <w:p>
      <w:pPr>
        <w:snapToGrid w:val="0"/>
        <w:spacing w:line="480" w:lineRule="exact"/>
        <w:ind w:firstLine="562"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1.教学方法</w:t>
      </w:r>
    </w:p>
    <w:p>
      <w:pPr>
        <w:snapToGrid w:val="0"/>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不断探索教学模式和教学方法的改革与创新，探索任务驱动、项目导向等有利于增强学生能力的教学模式，探索课堂与实习地点一体化，学生在教师和技术人员的共同指导下学习和实践，实现教室与车间合一、教师与师傅合一、学生与徒弟合一、作业与产品合一，在真实职业情境中实施教学，教学方法以边讲边练、讲练结合为主，强化学生能力培养。</w:t>
      </w:r>
    </w:p>
    <w:p>
      <w:pPr>
        <w:snapToGrid w:val="0"/>
        <w:spacing w:line="480" w:lineRule="exact"/>
        <w:ind w:firstLine="562"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b/>
          <w:color w:val="000000" w:themeColor="text1"/>
          <w:sz w:val="28"/>
          <w:szCs w:val="28"/>
        </w:rPr>
        <w:t>2.教学手段</w:t>
      </w:r>
    </w:p>
    <w:p>
      <w:pPr>
        <w:snapToGrid w:val="0"/>
        <w:spacing w:line="48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充分运用现代教育技术，通过实物展示、动画演示、视频资料，将比较复杂的工作过程利用生动的图像及动画形式进行虚拟演示，优化教学过程，给学生比较强烈的直观感受，有助于学生理解，同时使课堂教学生动活泼、引人入胜，提高教学质量和效率。</w:t>
      </w:r>
    </w:p>
    <w:p>
      <w:pPr>
        <w:snapToGrid w:val="0"/>
        <w:spacing w:line="480" w:lineRule="exact"/>
        <w:ind w:firstLine="560" w:firstLineChars="200"/>
        <w:outlineLvl w:val="1"/>
        <w:rPr>
          <w:rFonts w:ascii="楷体_GB2312" w:hAnsi="楷体_GB2312" w:eastAsia="楷体_GB2312" w:cs="楷体_GB2312"/>
          <w:bCs/>
          <w:color w:val="000000" w:themeColor="text1"/>
          <w:sz w:val="28"/>
          <w:szCs w:val="28"/>
        </w:rPr>
      </w:pPr>
      <w:bookmarkStart w:id="46" w:name="_Toc16020"/>
      <w:r>
        <w:rPr>
          <w:rFonts w:hint="eastAsia" w:ascii="楷体_GB2312" w:hAnsi="楷体_GB2312" w:eastAsia="楷体_GB2312" w:cs="楷体_GB2312"/>
          <w:bCs/>
          <w:color w:val="000000" w:themeColor="text1"/>
          <w:sz w:val="28"/>
          <w:szCs w:val="28"/>
        </w:rPr>
        <w:t>（五）学习评价</w:t>
      </w:r>
      <w:bookmarkEnd w:id="46"/>
    </w:p>
    <w:p>
      <w:pPr>
        <w:snapToGrid w:val="0"/>
        <w:spacing w:line="480" w:lineRule="exact"/>
        <w:ind w:firstLine="560"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color w:val="000000" w:themeColor="text1"/>
          <w:sz w:val="28"/>
          <w:szCs w:val="28"/>
        </w:rPr>
        <w:t>提倡灵活多样的考核方式，将过程评价和结果评价相结合，开卷考试与总结汇报相结合，笔试与操作考核相结合，突出学生的能力考核和技能考核。在项目课程中，参照企业的评价方式，推行等级评价方式。生产性实习和岗位实习的评价由校内指导教师和企业指导教师共同完成。</w:t>
      </w:r>
    </w:p>
    <w:p>
      <w:pPr>
        <w:snapToGrid w:val="0"/>
        <w:spacing w:line="480" w:lineRule="exact"/>
        <w:ind w:firstLine="560" w:firstLineChars="200"/>
        <w:outlineLvl w:val="1"/>
        <w:rPr>
          <w:rFonts w:ascii="楷体_GB2312" w:hAnsi="楷体_GB2312" w:eastAsia="楷体_GB2312" w:cs="楷体_GB2312"/>
          <w:bCs/>
          <w:color w:val="000000" w:themeColor="text1"/>
          <w:sz w:val="28"/>
          <w:szCs w:val="28"/>
        </w:rPr>
      </w:pPr>
      <w:bookmarkStart w:id="47" w:name="_Toc24701"/>
      <w:r>
        <w:rPr>
          <w:rFonts w:hint="eastAsia" w:ascii="楷体_GB2312" w:hAnsi="楷体_GB2312" w:eastAsia="楷体_GB2312" w:cs="楷体_GB2312"/>
          <w:bCs/>
          <w:color w:val="000000" w:themeColor="text1"/>
          <w:sz w:val="28"/>
          <w:szCs w:val="28"/>
        </w:rPr>
        <w:t>（六）质量管理</w:t>
      </w:r>
      <w:bookmarkEnd w:id="47"/>
    </w:p>
    <w:p>
      <w:pPr>
        <w:snapToGrid w:val="0"/>
        <w:spacing w:line="480" w:lineRule="exact"/>
        <w:ind w:firstLine="562" w:firstLineChars="20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1.组织保障</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学院实施院、系（部）二级教学质量管理机制。</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（1）学院相关部门实施一级管理</w:t>
      </w:r>
    </w:p>
    <w:p>
      <w:pPr>
        <w:spacing w:line="480" w:lineRule="exact"/>
        <w:ind w:firstLine="562"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b/>
          <w:bCs/>
          <w:color w:val="000000" w:themeColor="text1"/>
          <w:sz w:val="28"/>
          <w:szCs w:val="28"/>
        </w:rPr>
        <w:t>专业建设委员会：</w:t>
      </w:r>
      <w:r>
        <w:rPr>
          <w:rFonts w:hint="eastAsia" w:ascii="仿宋_GB2312" w:hAnsi="仿宋_GB2312" w:eastAsia="仿宋_GB2312" w:cs="仿宋_GB2312"/>
          <w:color w:val="000000" w:themeColor="text1"/>
          <w:sz w:val="28"/>
          <w:szCs w:val="28"/>
        </w:rPr>
        <w:t>行使学院教学指导职能。主要监控专业人才培养目标定位、重大教学改革方案和人才培养方案的制定、修订，实验实训室建设等。</w:t>
      </w:r>
    </w:p>
    <w:p>
      <w:pPr>
        <w:spacing w:line="480" w:lineRule="exact"/>
        <w:ind w:firstLine="562" w:firstLineChars="200"/>
        <w:jc w:val="left"/>
        <w:rPr>
          <w:rFonts w:ascii="仿宋_GB2312" w:hAnsi="仿宋_GB2312" w:eastAsia="仿宋_GB2312" w:cs="仿宋_GB2312"/>
          <w:color w:val="000000" w:themeColor="text1"/>
          <w:sz w:val="28"/>
          <w:szCs w:val="28"/>
          <w:shd w:val="clear" w:color="auto" w:fill="FFFFFF"/>
        </w:rPr>
      </w:pPr>
      <w:r>
        <w:rPr>
          <w:rFonts w:hint="eastAsia" w:ascii="仿宋_GB2312" w:hAnsi="仿宋_GB2312" w:eastAsia="仿宋_GB2312" w:cs="仿宋_GB2312"/>
          <w:b/>
          <w:bCs/>
          <w:color w:val="000000" w:themeColor="text1"/>
          <w:sz w:val="28"/>
          <w:szCs w:val="28"/>
        </w:rPr>
        <w:t>职能部门：</w:t>
      </w:r>
      <w:r>
        <w:rPr>
          <w:rFonts w:hint="eastAsia" w:ascii="仿宋_GB2312" w:hAnsi="仿宋_GB2312" w:eastAsia="仿宋_GB2312" w:cs="仿宋_GB2312"/>
          <w:color w:val="000000" w:themeColor="text1"/>
          <w:sz w:val="28"/>
          <w:szCs w:val="28"/>
          <w:shd w:val="clear" w:color="auto" w:fill="FFFFFF"/>
        </w:rPr>
        <w:t>以保障和提高教学质量为目标，运用系统方法，依靠必要的组织结构，统筹考虑影响教学质量的各主要因素，结合教学诊断与改进、质量年报等职业院校自主保证人才培养质量工作，统筹管理学校各部门、各环节的教学质量管理活动，形成任务、职责、权限明确，相互协调、相互促进的质量管理工作机制。</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（2）各系（部）实施二级管理</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建立专业建设和教学质量诊断与改进机制，健全教学质量监控管理制度，完善课堂教学、教学评价、实习实训、毕业设计以及专业调研、人才培养方案修订、资源建设等方面质量标准建设，通过教学实施、过程监控、质量评价和持续改进，达成人才培养目标和规格。</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完善教学管理机制，加强日常教学组织运行与管理，开展课程建设工作，建立健全巡课、听课、评教、评学等制度，定期开展公开课、示范课等教研活动。建立与企业联动的实践教学环节督导制度，严明教学纪律，强化教学组织。</w:t>
      </w:r>
    </w:p>
    <w:p>
      <w:pPr>
        <w:spacing w:line="480" w:lineRule="exact"/>
        <w:ind w:firstLine="562" w:firstLineChars="200"/>
        <w:jc w:val="left"/>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2.制度保障</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（1）教学运行及教学管理相关检查制度</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每学期开展期中、期末两次集中教学检查，教学检查覆盖教师教学的备课、课堂讲授、作业批改、实验实习、辅导答疑、考试、阅卷、试卷分析、毕业汇报等教学全过程。</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（2）师资队伍建设制度</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所有新教师进校必须符合学校教师准入条件。新进教师上课，应履行试讲手续。制定《专业带头人与骨干教师评选办法》《教师培训与培养实施办法》等制度保障教师队伍建设工作，提高专业教师的整体素质，确保人才培养质量。</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（3）听课制度</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听课制度要求从学院领导至新招聘教师，每学期必须按要求完成一定量的听课工作。院级领导、系主任及行政部门中层干部深入教学第一线定期听课、督查教学过程，解决教学中存在的问题；老教师听课对新教师起到督导和传帮带作用，新教师通过听课掌握教学的基本技巧，学会如何上好一堂课。</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（4）教师教学质量考核制度</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建立教师考核制度，通过学生评教、教师互评、系部评教的形式，对每一位教师的课堂教学工作做出合理的评价。</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（5）毕业生跟踪调查制度</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由各系向用人单位了解毕业生在社会的反响，向毕业生了解学校课程体系和教学内容的社会适应性，根据反馈的信息及时调整培养方案和进行教学改革。</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（6）校企合作制度建设</w:t>
      </w:r>
    </w:p>
    <w:p>
      <w:pPr>
        <w:spacing w:line="480" w:lineRule="exact"/>
        <w:ind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不断推进校企合作走向深入，与重点合作企业成立“订单班”，共同制定人才培养方案、开发课程、教材等，探索实施人才共育、师资共享、实训条件共建等工作模式。</w:t>
      </w:r>
    </w:p>
    <w:p>
      <w:pPr>
        <w:snapToGrid w:val="0"/>
        <w:spacing w:line="480" w:lineRule="exact"/>
        <w:ind w:firstLine="560" w:firstLineChars="200"/>
        <w:outlineLvl w:val="0"/>
        <w:rPr>
          <w:rFonts w:ascii="黑体" w:hAnsi="黑体" w:eastAsia="黑体" w:cs="黑体"/>
          <w:bCs/>
          <w:color w:val="000000" w:themeColor="text1"/>
          <w:sz w:val="28"/>
          <w:szCs w:val="28"/>
        </w:rPr>
      </w:pPr>
      <w:bookmarkStart w:id="48" w:name="_Toc23606"/>
      <w:r>
        <w:rPr>
          <w:rFonts w:hint="eastAsia" w:ascii="黑体" w:hAnsi="黑体" w:eastAsia="黑体" w:cs="黑体"/>
          <w:bCs/>
          <w:color w:val="000000" w:themeColor="text1"/>
          <w:sz w:val="28"/>
          <w:szCs w:val="28"/>
        </w:rPr>
        <w:t>九、毕业生要求</w:t>
      </w:r>
      <w:bookmarkEnd w:id="48"/>
    </w:p>
    <w:p>
      <w:pPr>
        <w:spacing w:line="480" w:lineRule="exact"/>
        <w:ind w:firstLine="560" w:firstLineChars="200"/>
        <w:textAlignment w:val="top"/>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学生通过3年的学习，要求学生所学的全部课程考试合格，获得通用证书以及行业资格证书，并达到本专业人才培养目标和培养规格的要求。</w:t>
      </w:r>
      <w:bookmarkStart w:id="49" w:name="_Hlk76643124"/>
      <w:r>
        <w:rPr>
          <w:rFonts w:hint="eastAsia" w:ascii="仿宋_GB2312" w:hAnsi="仿宋_GB2312" w:eastAsia="仿宋_GB2312" w:cs="仿宋_GB2312"/>
          <w:color w:val="000000" w:themeColor="text1"/>
          <w:sz w:val="28"/>
          <w:szCs w:val="28"/>
        </w:rPr>
        <w:t>学生须修满本专业人才培养方案规定的2890学时、</w:t>
      </w:r>
      <w:r>
        <w:rPr>
          <w:rFonts w:hint="eastAsia" w:ascii="仿宋_GB2312" w:hAnsi="仿宋_GB2312" w:eastAsia="仿宋_GB2312" w:cs="仿宋_GB2312"/>
          <w:color w:val="000000" w:themeColor="text1"/>
          <w:sz w:val="28"/>
          <w:szCs w:val="28"/>
          <w:highlight w:val="yellow"/>
        </w:rPr>
        <w:t>156</w:t>
      </w:r>
      <w:r>
        <w:rPr>
          <w:rFonts w:hint="eastAsia" w:ascii="仿宋_GB2312" w:hAnsi="仿宋_GB2312" w:eastAsia="仿宋_GB2312" w:cs="仿宋_GB2312"/>
          <w:color w:val="000000" w:themeColor="text1"/>
          <w:sz w:val="28"/>
          <w:szCs w:val="28"/>
        </w:rPr>
        <w:t>学分。其中公共基础必修课程702课时、42学分；专业技能必修课程1740学时、86学分；公共基础选修课程</w:t>
      </w:r>
      <w:r>
        <w:rPr>
          <w:rFonts w:hint="eastAsia" w:ascii="仿宋_GB2312" w:hAnsi="仿宋_GB2312" w:eastAsia="仿宋_GB2312" w:cs="仿宋_GB2312"/>
          <w:color w:val="000000" w:themeColor="text1"/>
          <w:sz w:val="28"/>
          <w:szCs w:val="28"/>
          <w:highlight w:val="yellow"/>
        </w:rPr>
        <w:t>96</w:t>
      </w:r>
      <w:r>
        <w:rPr>
          <w:rFonts w:hint="eastAsia" w:ascii="仿宋_GB2312" w:hAnsi="仿宋_GB2312" w:eastAsia="仿宋_GB2312" w:cs="仿宋_GB2312"/>
          <w:color w:val="000000" w:themeColor="text1"/>
          <w:sz w:val="28"/>
          <w:szCs w:val="28"/>
        </w:rPr>
        <w:t>课时、</w:t>
      </w:r>
      <w:r>
        <w:rPr>
          <w:rFonts w:hint="eastAsia" w:ascii="仿宋_GB2312" w:hAnsi="仿宋_GB2312" w:eastAsia="仿宋_GB2312" w:cs="仿宋_GB2312"/>
          <w:color w:val="000000" w:themeColor="text1"/>
          <w:sz w:val="28"/>
          <w:szCs w:val="28"/>
          <w:highlight w:val="yellow"/>
        </w:rPr>
        <w:t>6</w:t>
      </w:r>
      <w:r>
        <w:rPr>
          <w:rFonts w:hint="eastAsia" w:ascii="仿宋_GB2312" w:hAnsi="仿宋_GB2312" w:eastAsia="仿宋_GB2312" w:cs="仿宋_GB2312"/>
          <w:color w:val="000000" w:themeColor="text1"/>
          <w:sz w:val="28"/>
          <w:szCs w:val="28"/>
        </w:rPr>
        <w:t>学分；专业技能选修课程352课时、22学分。</w:t>
      </w:r>
      <w:bookmarkEnd w:id="49"/>
    </w:p>
    <w:p>
      <w:pPr>
        <w:snapToGrid w:val="0"/>
        <w:contextualSpacing/>
        <w:rPr>
          <w:rFonts w:asciiTheme="minorEastAsia" w:hAnsiTheme="minorEastAsia" w:cstheme="minorEastAsia"/>
          <w:color w:val="000000" w:themeColor="text1"/>
          <w:szCs w:val="21"/>
        </w:rPr>
      </w:pPr>
    </w:p>
    <w:sectPr>
      <w:headerReference r:id="rId7" w:type="default"/>
      <w:footerReference r:id="rId8" w:type="default"/>
      <w:pgSz w:w="11906" w:h="16838"/>
      <w:pgMar w:top="993" w:right="1418" w:bottom="1134" w:left="1133" w:header="737" w:footer="595"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00007A87" w:usb1="80000000" w:usb2="00000008" w:usb3="00000000" w:csb0="400001FF" w:csb1="FFFF0000"/>
  </w:font>
  <w:font w:name="Cambria">
    <w:panose1 w:val="02040503050406030204"/>
    <w:charset w:val="00"/>
    <w:family w:val="roman"/>
    <w:pitch w:val="default"/>
    <w:sig w:usb0="E00002FF" w:usb1="400004FF" w:usb2="00000000" w:usb3="00000000" w:csb0="2000019F" w:csb1="00000000"/>
  </w:font>
  <w:font w:name="Wingdings 3">
    <w:panose1 w:val="05040102010807070707"/>
    <w:charset w:val="00"/>
    <w:family w:val="auto"/>
    <w:pitch w:val="default"/>
    <w:sig w:usb0="00000000" w:usb1="00000000" w:usb2="00000000" w:usb3="00000000" w:csb0="80000000" w:csb1="00000000"/>
  </w:font>
  <w:font w:name="等线 Light">
    <w:altName w:val="宋体"/>
    <w:panose1 w:val="00000000000000000000"/>
    <w:charset w:val="86"/>
    <w:family w:val="auto"/>
    <w:pitch w:val="default"/>
    <w:sig w:usb0="00000000" w:usb1="00000000" w:usb2="00000016" w:usb3="00000000" w:csb0="0004000F" w:csb1="00000000"/>
  </w:font>
  <w:font w:name="Arial Black">
    <w:panose1 w:val="020B0A04020102020204"/>
    <w:charset w:val="00"/>
    <w:family w:val="swiss"/>
    <w:pitch w:val="default"/>
    <w:sig w:usb0="00000287" w:usb1="00000000" w:usb2="00000000" w:usb3="00000000" w:csb0="2000009F" w:csb1="DFD70000"/>
  </w:font>
  <w:font w:name="方正小标宋简体">
    <w:altName w:val="微软雅黑"/>
    <w:panose1 w:val="000000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Segoe UI Variable Text">
    <w:altName w:val="Arial"/>
    <w:panose1 w:val="00000000000000000000"/>
    <w:charset w:val="00"/>
    <w:family w:val="auto"/>
    <w:pitch w:val="default"/>
    <w:sig w:usb0="00000000" w:usb1="00000000" w:usb2="00000000" w:usb3="00000000" w:csb0="2000019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00007A87" w:usb1="80000000" w:usb2="00000008"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420"/>
      <w:jc w:val="center"/>
    </w:pPr>
  </w:p>
  <w:p>
    <w:pPr>
      <w:pStyle w:val="15"/>
      <w:ind w:firstLine="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420"/>
      <w:jc w:val="center"/>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5"/>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lnPo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0NG6+lB1&#10;DzCHloWt3lke00SpvF0dA6RNikeBOlXQqXjAJKae9VsTR/3Pc4p6/Kd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GKWc+jgCAABxBAAADgAAAAAAAAABACAAAAAfAQAAZHJzL2Uyb0RvYy54&#10;bWxQSwUGAAAAAAYABgBZAQAAyQU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p>
    <w:pPr>
      <w:pStyle w:val="15"/>
      <w:ind w:firstLine="4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left" w:pos="5700"/>
        <w:tab w:val="right" w:pos="14690"/>
      </w:tabs>
      <w:ind w:firstLine="420"/>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5"/>
                          </w:pPr>
                          <w:r>
                            <w:t xml:space="preserve">— </w:t>
                          </w:r>
                          <w:r>
                            <w:fldChar w:fldCharType="begin"/>
                          </w:r>
                          <w:r>
                            <w:instrText xml:space="preserve"> PAGE  \* MERGEFORMAT </w:instrText>
                          </w:r>
                          <w:r>
                            <w:fldChar w:fldCharType="separate"/>
                          </w:r>
                          <w:r>
                            <w:t>24</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24</w:t>
                    </w:r>
                    <w:r>
                      <w:fldChar w:fldCharType="end"/>
                    </w:r>
                    <w:r>
                      <w:t xml:space="preserve"> —</w:t>
                    </w:r>
                  </w:p>
                </w:txbxContent>
              </v:textbox>
            </v:shape>
          </w:pict>
        </mc:Fallback>
      </mc:AlternateContent>
    </w:r>
    <w:r>
      <w:rPr>
        <w:rFonts w:hint="eastAsia"/>
      </w:rPr>
      <w:tab/>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5"/>
                          </w:pPr>
                          <w:r>
                            <w:t xml:space="preserve">— </w:t>
                          </w:r>
                          <w:r>
                            <w:fldChar w:fldCharType="begin"/>
                          </w:r>
                          <w:r>
                            <w:instrText xml:space="preserve"> PAGE  \* MERGEFORMAT </w:instrText>
                          </w:r>
                          <w:r>
                            <w:fldChar w:fldCharType="separate"/>
                          </w:r>
                          <w:r>
                            <w:t>29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zQzU3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R+vqQ9Vd&#10;wBxaFrZ6Z3lME6XydnUMkDYpHgXqVEGn4gaTmHrWv5o46n/uU9Tj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7c0M1NwIAAHEEAAAOAAAAAAAAAAEAIAAAAB8BAABkcnMvZTJvRG9jLnht&#10;bFBLBQYAAAAABgAGAFkBAADIBQ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29</w:t>
                    </w:r>
                    <w:r>
                      <w:fldChar w:fldCharType="end"/>
                    </w:r>
                    <w:r>
                      <w:t xml:space="preserve"> —</w:t>
                    </w:r>
                  </w:p>
                </w:txbxContent>
              </v:textbox>
            </v:shape>
          </w:pict>
        </mc:Fallback>
      </mc:AlternateContent>
    </w:r>
  </w:p>
  <w:p>
    <w:pPr>
      <w:pStyle w:val="15"/>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r>
      <mc:AlternateContent>
        <mc:Choice Requires="wps">
          <w:drawing>
            <wp:anchor distT="0" distB="0" distL="114300" distR="114300" simplePos="0" relativeHeight="251660288" behindDoc="0" locked="0" layoutInCell="0" allowOverlap="1">
              <wp:simplePos x="0" y="0"/>
              <wp:positionH relativeFrom="page">
                <wp:posOffset>-20955</wp:posOffset>
              </wp:positionH>
              <wp:positionV relativeFrom="page">
                <wp:posOffset>3332480</wp:posOffset>
              </wp:positionV>
              <wp:extent cx="762000" cy="895350"/>
              <wp:effectExtent l="0" t="0" r="0" b="0"/>
              <wp:wrapNone/>
              <wp:docPr id="7" name="矩形 3"/>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ffectLst/>
                    </wps:spPr>
                    <wps:txbx>
                      <w:txbxContent>
                        <w:p>
                          <w:pPr>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24</w:t>
                          </w:r>
                          <w:r>
                            <w:rPr>
                              <w:sz w:val="18"/>
                              <w:szCs w:val="18"/>
                            </w:rPr>
                            <w:fldChar w:fldCharType="end"/>
                          </w:r>
                        </w:p>
                      </w:txbxContent>
                    </wps:txbx>
                    <wps:bodyPr rot="0" vert="eaVert" wrap="square" lIns="91440" tIns="45720" rIns="91440" bIns="45720" anchor="t" anchorCtr="0" upright="1">
                      <a:noAutofit/>
                    </wps:bodyPr>
                  </wps:wsp>
                </a:graphicData>
              </a:graphic>
            </wp:anchor>
          </w:drawing>
        </mc:Choice>
        <mc:Fallback>
          <w:pict>
            <v:rect id="矩形 3" o:spid="_x0000_s1026" o:spt="1" style="position:absolute;left:0pt;margin-left:-1.65pt;margin-top:262.4pt;height:70.5pt;width:60pt;mso-position-horizontal-relative:page;mso-position-vertical-relative:page;z-index:251660288;mso-width-relative:page;mso-height-relative:page;" fillcolor="#FFFFFF" filled="t" stroked="f" coordsize="21600,21600" o:allowincell="f" o:gfxdata="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PXQ4UNsAAAAKAQAADwAAAAAAAAABACAAAAAiAAAAZHJzL2Rvd25yZXYueG1sUEsBAhQAFAAA&#10;AAgAh07iQCCrcrolAgAAQAQAAA4AAAAAAAAAAQAgAAAAKgEAAGRycy9lMm9Eb2MueG1sUEsFBgAA&#10;AAAGAAYAWQEAAMEFAAAAAA==&#10;">
              <v:fill on="t" focussize="0,0"/>
              <v:stroke on="f"/>
              <v:imagedata o:title=""/>
              <o:lock v:ext="edit" aspectratio="f"/>
              <v:textbox style="layout-flow:vertical-ideographic;">
                <w:txbxContent>
                  <w:p>
                    <w:pPr>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24</w:t>
                    </w:r>
                    <w:r>
                      <w:rPr>
                        <w:sz w:val="18"/>
                        <w:szCs w:val="18"/>
                      </w:rPr>
                      <w:fldChar w:fldCharType="end"/>
                    </w: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lvl w:ilvl="0" w:tentative="0">
      <w:start w:val="1"/>
      <w:numFmt w:val="chineseCounting"/>
      <w:pStyle w:val="102"/>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hideSpellingErrors/>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3YzYwMDJlMWRkMzQwZDVmMzc4YjlmYmU3OTU3ZDIifQ=="/>
  </w:docVars>
  <w:rsids>
    <w:rsidRoot w:val="00396F2A"/>
    <w:rsid w:val="000055FF"/>
    <w:rsid w:val="00005AAF"/>
    <w:rsid w:val="000078D9"/>
    <w:rsid w:val="00027A8F"/>
    <w:rsid w:val="0003694B"/>
    <w:rsid w:val="00047480"/>
    <w:rsid w:val="00047A66"/>
    <w:rsid w:val="0007792E"/>
    <w:rsid w:val="00077B18"/>
    <w:rsid w:val="00090217"/>
    <w:rsid w:val="000979DF"/>
    <w:rsid w:val="000C5D36"/>
    <w:rsid w:val="000C6453"/>
    <w:rsid w:val="000E1B3D"/>
    <w:rsid w:val="000F542C"/>
    <w:rsid w:val="000F72E7"/>
    <w:rsid w:val="001117A8"/>
    <w:rsid w:val="0011201C"/>
    <w:rsid w:val="00113D7F"/>
    <w:rsid w:val="001256E3"/>
    <w:rsid w:val="001401B7"/>
    <w:rsid w:val="001802F6"/>
    <w:rsid w:val="0018290D"/>
    <w:rsid w:val="00187345"/>
    <w:rsid w:val="001A050A"/>
    <w:rsid w:val="001D54D3"/>
    <w:rsid w:val="001F5D4C"/>
    <w:rsid w:val="002075F3"/>
    <w:rsid w:val="002078A9"/>
    <w:rsid w:val="00214E4A"/>
    <w:rsid w:val="00216FF8"/>
    <w:rsid w:val="00221FB9"/>
    <w:rsid w:val="0022406A"/>
    <w:rsid w:val="0025164C"/>
    <w:rsid w:val="0025752D"/>
    <w:rsid w:val="00260587"/>
    <w:rsid w:val="0027150D"/>
    <w:rsid w:val="002A5AA4"/>
    <w:rsid w:val="002B4721"/>
    <w:rsid w:val="002B482E"/>
    <w:rsid w:val="002B5902"/>
    <w:rsid w:val="002D595A"/>
    <w:rsid w:val="002E4C3C"/>
    <w:rsid w:val="002E4F69"/>
    <w:rsid w:val="002F19CB"/>
    <w:rsid w:val="00326E1E"/>
    <w:rsid w:val="00327A34"/>
    <w:rsid w:val="00334AFB"/>
    <w:rsid w:val="00345116"/>
    <w:rsid w:val="00347A28"/>
    <w:rsid w:val="00351689"/>
    <w:rsid w:val="00356C3A"/>
    <w:rsid w:val="00370C95"/>
    <w:rsid w:val="00371A6C"/>
    <w:rsid w:val="00384377"/>
    <w:rsid w:val="003875DF"/>
    <w:rsid w:val="00387718"/>
    <w:rsid w:val="00391215"/>
    <w:rsid w:val="00396385"/>
    <w:rsid w:val="00396F2A"/>
    <w:rsid w:val="003A31F9"/>
    <w:rsid w:val="003A5EEC"/>
    <w:rsid w:val="003B487F"/>
    <w:rsid w:val="003C7B60"/>
    <w:rsid w:val="003D7369"/>
    <w:rsid w:val="003E21F2"/>
    <w:rsid w:val="003E6E1E"/>
    <w:rsid w:val="00401558"/>
    <w:rsid w:val="00402400"/>
    <w:rsid w:val="00421ABD"/>
    <w:rsid w:val="004223C6"/>
    <w:rsid w:val="00450884"/>
    <w:rsid w:val="004523A5"/>
    <w:rsid w:val="0046530D"/>
    <w:rsid w:val="00477537"/>
    <w:rsid w:val="00477EF0"/>
    <w:rsid w:val="004A338A"/>
    <w:rsid w:val="004A4849"/>
    <w:rsid w:val="004C0546"/>
    <w:rsid w:val="004C3FF5"/>
    <w:rsid w:val="004E541C"/>
    <w:rsid w:val="004E6C6B"/>
    <w:rsid w:val="004F2913"/>
    <w:rsid w:val="004F3CDA"/>
    <w:rsid w:val="005005FF"/>
    <w:rsid w:val="00502B79"/>
    <w:rsid w:val="00503116"/>
    <w:rsid w:val="0051119A"/>
    <w:rsid w:val="00530CB6"/>
    <w:rsid w:val="005409C2"/>
    <w:rsid w:val="00541959"/>
    <w:rsid w:val="00547CBD"/>
    <w:rsid w:val="00553A10"/>
    <w:rsid w:val="005639F1"/>
    <w:rsid w:val="005703D9"/>
    <w:rsid w:val="005778B9"/>
    <w:rsid w:val="005B0C12"/>
    <w:rsid w:val="005C7255"/>
    <w:rsid w:val="005D6332"/>
    <w:rsid w:val="005D7AD6"/>
    <w:rsid w:val="006138A7"/>
    <w:rsid w:val="006379ED"/>
    <w:rsid w:val="00660E6A"/>
    <w:rsid w:val="006611FF"/>
    <w:rsid w:val="00663780"/>
    <w:rsid w:val="00687BF5"/>
    <w:rsid w:val="006A7A69"/>
    <w:rsid w:val="006F3596"/>
    <w:rsid w:val="006F526C"/>
    <w:rsid w:val="006F7CC9"/>
    <w:rsid w:val="0070401C"/>
    <w:rsid w:val="00714EB3"/>
    <w:rsid w:val="00724F04"/>
    <w:rsid w:val="00740C94"/>
    <w:rsid w:val="0074616A"/>
    <w:rsid w:val="00756351"/>
    <w:rsid w:val="00782DF5"/>
    <w:rsid w:val="007A227B"/>
    <w:rsid w:val="007A6498"/>
    <w:rsid w:val="007B04DE"/>
    <w:rsid w:val="007B07B1"/>
    <w:rsid w:val="007B0929"/>
    <w:rsid w:val="007B1E2F"/>
    <w:rsid w:val="007D2883"/>
    <w:rsid w:val="007E1B22"/>
    <w:rsid w:val="007E2EF7"/>
    <w:rsid w:val="007E5C37"/>
    <w:rsid w:val="007E6C39"/>
    <w:rsid w:val="0080172C"/>
    <w:rsid w:val="00812401"/>
    <w:rsid w:val="00815D72"/>
    <w:rsid w:val="00823AC8"/>
    <w:rsid w:val="00846678"/>
    <w:rsid w:val="0085420B"/>
    <w:rsid w:val="008726FA"/>
    <w:rsid w:val="008737A6"/>
    <w:rsid w:val="008865D4"/>
    <w:rsid w:val="00890437"/>
    <w:rsid w:val="008B5A1C"/>
    <w:rsid w:val="009250AB"/>
    <w:rsid w:val="00930514"/>
    <w:rsid w:val="00932207"/>
    <w:rsid w:val="00933A1A"/>
    <w:rsid w:val="0093725C"/>
    <w:rsid w:val="00943B14"/>
    <w:rsid w:val="00950BD0"/>
    <w:rsid w:val="009519C6"/>
    <w:rsid w:val="009621CD"/>
    <w:rsid w:val="00973685"/>
    <w:rsid w:val="00975B0E"/>
    <w:rsid w:val="009842CA"/>
    <w:rsid w:val="00990FB7"/>
    <w:rsid w:val="00991589"/>
    <w:rsid w:val="009A7C34"/>
    <w:rsid w:val="009A7C9A"/>
    <w:rsid w:val="009B4EF4"/>
    <w:rsid w:val="009B69FE"/>
    <w:rsid w:val="009D29A3"/>
    <w:rsid w:val="009D7A8E"/>
    <w:rsid w:val="009E4DD3"/>
    <w:rsid w:val="009F1186"/>
    <w:rsid w:val="00A00F40"/>
    <w:rsid w:val="00A05CC9"/>
    <w:rsid w:val="00A06E1A"/>
    <w:rsid w:val="00A07635"/>
    <w:rsid w:val="00A13A41"/>
    <w:rsid w:val="00A1716A"/>
    <w:rsid w:val="00A20F9F"/>
    <w:rsid w:val="00A210CF"/>
    <w:rsid w:val="00A22DD1"/>
    <w:rsid w:val="00A25422"/>
    <w:rsid w:val="00A25503"/>
    <w:rsid w:val="00A25B2D"/>
    <w:rsid w:val="00A36682"/>
    <w:rsid w:val="00A470D9"/>
    <w:rsid w:val="00A6493A"/>
    <w:rsid w:val="00A66661"/>
    <w:rsid w:val="00A72EEE"/>
    <w:rsid w:val="00A82C26"/>
    <w:rsid w:val="00A97FEA"/>
    <w:rsid w:val="00AA5FB8"/>
    <w:rsid w:val="00AC0D9D"/>
    <w:rsid w:val="00AD7A67"/>
    <w:rsid w:val="00AE5234"/>
    <w:rsid w:val="00AF1D8A"/>
    <w:rsid w:val="00AF6C25"/>
    <w:rsid w:val="00B50CD6"/>
    <w:rsid w:val="00B55E8B"/>
    <w:rsid w:val="00B7238C"/>
    <w:rsid w:val="00B96017"/>
    <w:rsid w:val="00BE0D51"/>
    <w:rsid w:val="00BE188E"/>
    <w:rsid w:val="00BF2386"/>
    <w:rsid w:val="00BF3AAE"/>
    <w:rsid w:val="00BF52BD"/>
    <w:rsid w:val="00BF7A87"/>
    <w:rsid w:val="00C00125"/>
    <w:rsid w:val="00C01DB6"/>
    <w:rsid w:val="00C20334"/>
    <w:rsid w:val="00C22AD3"/>
    <w:rsid w:val="00C603FA"/>
    <w:rsid w:val="00C71339"/>
    <w:rsid w:val="00C72132"/>
    <w:rsid w:val="00C77E5C"/>
    <w:rsid w:val="00C92ED0"/>
    <w:rsid w:val="00CA79EC"/>
    <w:rsid w:val="00CC0072"/>
    <w:rsid w:val="00CD02C0"/>
    <w:rsid w:val="00CE48B5"/>
    <w:rsid w:val="00CE51E8"/>
    <w:rsid w:val="00CE62B0"/>
    <w:rsid w:val="00CF2131"/>
    <w:rsid w:val="00D50ED3"/>
    <w:rsid w:val="00D52022"/>
    <w:rsid w:val="00D614BC"/>
    <w:rsid w:val="00D63058"/>
    <w:rsid w:val="00D70072"/>
    <w:rsid w:val="00D70AE3"/>
    <w:rsid w:val="00D95E7D"/>
    <w:rsid w:val="00D97E58"/>
    <w:rsid w:val="00DA022C"/>
    <w:rsid w:val="00DA1F42"/>
    <w:rsid w:val="00DD463C"/>
    <w:rsid w:val="00E35BFA"/>
    <w:rsid w:val="00E62BA3"/>
    <w:rsid w:val="00E76834"/>
    <w:rsid w:val="00E80B5F"/>
    <w:rsid w:val="00E83E0D"/>
    <w:rsid w:val="00E87C42"/>
    <w:rsid w:val="00E9288A"/>
    <w:rsid w:val="00E9362E"/>
    <w:rsid w:val="00E93794"/>
    <w:rsid w:val="00EA0282"/>
    <w:rsid w:val="00EA1146"/>
    <w:rsid w:val="00EA37BD"/>
    <w:rsid w:val="00EB5602"/>
    <w:rsid w:val="00EC5412"/>
    <w:rsid w:val="00EC7C27"/>
    <w:rsid w:val="00ED53B3"/>
    <w:rsid w:val="00EF079A"/>
    <w:rsid w:val="00F22480"/>
    <w:rsid w:val="00F24A99"/>
    <w:rsid w:val="00F508BE"/>
    <w:rsid w:val="00F7051B"/>
    <w:rsid w:val="00F804B3"/>
    <w:rsid w:val="00F86244"/>
    <w:rsid w:val="00F8642C"/>
    <w:rsid w:val="00F9056A"/>
    <w:rsid w:val="00F90FA7"/>
    <w:rsid w:val="00F9595F"/>
    <w:rsid w:val="00FA0F59"/>
    <w:rsid w:val="00FB28E8"/>
    <w:rsid w:val="00FF4D4A"/>
    <w:rsid w:val="00FF4F3C"/>
    <w:rsid w:val="00FF66E9"/>
    <w:rsid w:val="01142B87"/>
    <w:rsid w:val="01145609"/>
    <w:rsid w:val="01314F6C"/>
    <w:rsid w:val="013D290D"/>
    <w:rsid w:val="018C519F"/>
    <w:rsid w:val="01AF5332"/>
    <w:rsid w:val="01C02296"/>
    <w:rsid w:val="01E054EB"/>
    <w:rsid w:val="0261487E"/>
    <w:rsid w:val="0297204E"/>
    <w:rsid w:val="02996215"/>
    <w:rsid w:val="03140887"/>
    <w:rsid w:val="03152B33"/>
    <w:rsid w:val="03644AF7"/>
    <w:rsid w:val="0376282A"/>
    <w:rsid w:val="037A3A25"/>
    <w:rsid w:val="038E7705"/>
    <w:rsid w:val="03B6737C"/>
    <w:rsid w:val="03C5736E"/>
    <w:rsid w:val="03CC3F79"/>
    <w:rsid w:val="04175528"/>
    <w:rsid w:val="04C12814"/>
    <w:rsid w:val="04D171D5"/>
    <w:rsid w:val="050A4C6D"/>
    <w:rsid w:val="055A235A"/>
    <w:rsid w:val="055A4D0C"/>
    <w:rsid w:val="056326BB"/>
    <w:rsid w:val="05926AFC"/>
    <w:rsid w:val="059646F9"/>
    <w:rsid w:val="05D71955"/>
    <w:rsid w:val="06212BB5"/>
    <w:rsid w:val="068E240A"/>
    <w:rsid w:val="07152133"/>
    <w:rsid w:val="07391925"/>
    <w:rsid w:val="074A0151"/>
    <w:rsid w:val="074A3B33"/>
    <w:rsid w:val="0750785B"/>
    <w:rsid w:val="07723036"/>
    <w:rsid w:val="078510E1"/>
    <w:rsid w:val="07D5020F"/>
    <w:rsid w:val="07FF1FB2"/>
    <w:rsid w:val="085D3204"/>
    <w:rsid w:val="08713341"/>
    <w:rsid w:val="08915791"/>
    <w:rsid w:val="08946E4C"/>
    <w:rsid w:val="08BB1CE8"/>
    <w:rsid w:val="08BC7CBE"/>
    <w:rsid w:val="08BF22FE"/>
    <w:rsid w:val="08C47915"/>
    <w:rsid w:val="08CA47FF"/>
    <w:rsid w:val="09524F20"/>
    <w:rsid w:val="09AA6B0A"/>
    <w:rsid w:val="0A273CA8"/>
    <w:rsid w:val="0A3801F0"/>
    <w:rsid w:val="0A4E393A"/>
    <w:rsid w:val="0A811784"/>
    <w:rsid w:val="0ABD461B"/>
    <w:rsid w:val="0AC54D5A"/>
    <w:rsid w:val="0B9F6E63"/>
    <w:rsid w:val="0BE300B2"/>
    <w:rsid w:val="0BE57949"/>
    <w:rsid w:val="0BED3157"/>
    <w:rsid w:val="0C78463A"/>
    <w:rsid w:val="0CAC0DEC"/>
    <w:rsid w:val="0D4D15B7"/>
    <w:rsid w:val="0D52150D"/>
    <w:rsid w:val="0D8C2DBD"/>
    <w:rsid w:val="0DF21794"/>
    <w:rsid w:val="0E1A5781"/>
    <w:rsid w:val="0E914E7A"/>
    <w:rsid w:val="0F855734"/>
    <w:rsid w:val="0F8B2F3A"/>
    <w:rsid w:val="102173FB"/>
    <w:rsid w:val="10494BC2"/>
    <w:rsid w:val="105E41AB"/>
    <w:rsid w:val="108828DF"/>
    <w:rsid w:val="10BF7A67"/>
    <w:rsid w:val="11203B56"/>
    <w:rsid w:val="1150529B"/>
    <w:rsid w:val="116C6248"/>
    <w:rsid w:val="119D53EB"/>
    <w:rsid w:val="11AC25BB"/>
    <w:rsid w:val="11C36097"/>
    <w:rsid w:val="11DA48AE"/>
    <w:rsid w:val="11FA76C0"/>
    <w:rsid w:val="12693A8D"/>
    <w:rsid w:val="12AF6F40"/>
    <w:rsid w:val="13315BA7"/>
    <w:rsid w:val="133A5BF2"/>
    <w:rsid w:val="136A10B9"/>
    <w:rsid w:val="13BD577E"/>
    <w:rsid w:val="13D1738A"/>
    <w:rsid w:val="13D50719"/>
    <w:rsid w:val="13FA42C2"/>
    <w:rsid w:val="14060EC2"/>
    <w:rsid w:val="140D1657"/>
    <w:rsid w:val="14515DD5"/>
    <w:rsid w:val="14551D69"/>
    <w:rsid w:val="148D2C4E"/>
    <w:rsid w:val="14B4485D"/>
    <w:rsid w:val="14B84BC3"/>
    <w:rsid w:val="14C36CD2"/>
    <w:rsid w:val="14C67E42"/>
    <w:rsid w:val="14F82D7F"/>
    <w:rsid w:val="153932B8"/>
    <w:rsid w:val="15453AD6"/>
    <w:rsid w:val="155D28A9"/>
    <w:rsid w:val="158C6F70"/>
    <w:rsid w:val="159B558D"/>
    <w:rsid w:val="15A72150"/>
    <w:rsid w:val="15D805CA"/>
    <w:rsid w:val="164A3E7E"/>
    <w:rsid w:val="169311EC"/>
    <w:rsid w:val="16A62408"/>
    <w:rsid w:val="16C21F84"/>
    <w:rsid w:val="16CB1E6E"/>
    <w:rsid w:val="16FF5B47"/>
    <w:rsid w:val="171C3891"/>
    <w:rsid w:val="176022CD"/>
    <w:rsid w:val="177B7D38"/>
    <w:rsid w:val="17996410"/>
    <w:rsid w:val="180F222F"/>
    <w:rsid w:val="18275FAD"/>
    <w:rsid w:val="182C3E06"/>
    <w:rsid w:val="186315A6"/>
    <w:rsid w:val="188F5243"/>
    <w:rsid w:val="18B41207"/>
    <w:rsid w:val="18C748B7"/>
    <w:rsid w:val="18F7519C"/>
    <w:rsid w:val="193B4980"/>
    <w:rsid w:val="194303E2"/>
    <w:rsid w:val="19481E9C"/>
    <w:rsid w:val="197131A1"/>
    <w:rsid w:val="197532B5"/>
    <w:rsid w:val="1A411258"/>
    <w:rsid w:val="1A417996"/>
    <w:rsid w:val="1A7B1DFD"/>
    <w:rsid w:val="1A831339"/>
    <w:rsid w:val="1AB71087"/>
    <w:rsid w:val="1ABA0B77"/>
    <w:rsid w:val="1AC87521"/>
    <w:rsid w:val="1ADA154E"/>
    <w:rsid w:val="1AF57C12"/>
    <w:rsid w:val="1B4B17D0"/>
    <w:rsid w:val="1B6823A3"/>
    <w:rsid w:val="1B7900EB"/>
    <w:rsid w:val="1B943177"/>
    <w:rsid w:val="1BC163E6"/>
    <w:rsid w:val="1C4050AC"/>
    <w:rsid w:val="1C847140"/>
    <w:rsid w:val="1CB17D58"/>
    <w:rsid w:val="1CBA56B7"/>
    <w:rsid w:val="1CC42ADC"/>
    <w:rsid w:val="1CC7495F"/>
    <w:rsid w:val="1CF21E8B"/>
    <w:rsid w:val="1D232A04"/>
    <w:rsid w:val="1D88524C"/>
    <w:rsid w:val="1DA13929"/>
    <w:rsid w:val="1DAF149F"/>
    <w:rsid w:val="1DB47B00"/>
    <w:rsid w:val="1DE875D6"/>
    <w:rsid w:val="1E122FDE"/>
    <w:rsid w:val="1E2527AC"/>
    <w:rsid w:val="1E2F500A"/>
    <w:rsid w:val="1E3D1D12"/>
    <w:rsid w:val="1E8219AC"/>
    <w:rsid w:val="1EF1268E"/>
    <w:rsid w:val="1F175566"/>
    <w:rsid w:val="1F207391"/>
    <w:rsid w:val="1F262635"/>
    <w:rsid w:val="1F8452B0"/>
    <w:rsid w:val="1FCE483F"/>
    <w:rsid w:val="20052895"/>
    <w:rsid w:val="200F66CF"/>
    <w:rsid w:val="205E6666"/>
    <w:rsid w:val="206D40FA"/>
    <w:rsid w:val="212D4530"/>
    <w:rsid w:val="21815F4B"/>
    <w:rsid w:val="21836641"/>
    <w:rsid w:val="21B93937"/>
    <w:rsid w:val="21C85928"/>
    <w:rsid w:val="21D057D0"/>
    <w:rsid w:val="224A458F"/>
    <w:rsid w:val="22902202"/>
    <w:rsid w:val="22937812"/>
    <w:rsid w:val="22A068A5"/>
    <w:rsid w:val="22B0753C"/>
    <w:rsid w:val="230C6782"/>
    <w:rsid w:val="232A616E"/>
    <w:rsid w:val="233A2855"/>
    <w:rsid w:val="24207C9D"/>
    <w:rsid w:val="24661428"/>
    <w:rsid w:val="248D4C07"/>
    <w:rsid w:val="24B623B0"/>
    <w:rsid w:val="24BB79C6"/>
    <w:rsid w:val="24EC5DD1"/>
    <w:rsid w:val="252437BD"/>
    <w:rsid w:val="253B62B2"/>
    <w:rsid w:val="256D7AD2"/>
    <w:rsid w:val="264176AC"/>
    <w:rsid w:val="266C38AB"/>
    <w:rsid w:val="266C3BC0"/>
    <w:rsid w:val="266D2F42"/>
    <w:rsid w:val="26AC5120"/>
    <w:rsid w:val="27C44366"/>
    <w:rsid w:val="27D843EB"/>
    <w:rsid w:val="27E601B9"/>
    <w:rsid w:val="284301C5"/>
    <w:rsid w:val="285C6DCA"/>
    <w:rsid w:val="28756112"/>
    <w:rsid w:val="28862099"/>
    <w:rsid w:val="28FF2112"/>
    <w:rsid w:val="29485A17"/>
    <w:rsid w:val="296557C6"/>
    <w:rsid w:val="2A227306"/>
    <w:rsid w:val="2A6C52BE"/>
    <w:rsid w:val="2A8757EE"/>
    <w:rsid w:val="2ABC1DA2"/>
    <w:rsid w:val="2B1B11BE"/>
    <w:rsid w:val="2B400C25"/>
    <w:rsid w:val="2B6C5576"/>
    <w:rsid w:val="2B7C0D1D"/>
    <w:rsid w:val="2B8A1EA0"/>
    <w:rsid w:val="2BBD673E"/>
    <w:rsid w:val="2BC929C8"/>
    <w:rsid w:val="2BDA5853"/>
    <w:rsid w:val="2C534988"/>
    <w:rsid w:val="2C574478"/>
    <w:rsid w:val="2C637441"/>
    <w:rsid w:val="2C6D5A4A"/>
    <w:rsid w:val="2C864D5D"/>
    <w:rsid w:val="2C8E556C"/>
    <w:rsid w:val="2CE26DFA"/>
    <w:rsid w:val="2D7743BB"/>
    <w:rsid w:val="2DA52FC1"/>
    <w:rsid w:val="2DDB69E3"/>
    <w:rsid w:val="2DE53D06"/>
    <w:rsid w:val="2DF14458"/>
    <w:rsid w:val="2E4D6B60"/>
    <w:rsid w:val="2EDA6C9B"/>
    <w:rsid w:val="2F05640D"/>
    <w:rsid w:val="2F1228D8"/>
    <w:rsid w:val="2F300FB0"/>
    <w:rsid w:val="2F34568E"/>
    <w:rsid w:val="2F6963FB"/>
    <w:rsid w:val="2F745341"/>
    <w:rsid w:val="2F860BD0"/>
    <w:rsid w:val="2FA6707B"/>
    <w:rsid w:val="2FEB6F66"/>
    <w:rsid w:val="301420D8"/>
    <w:rsid w:val="301958D7"/>
    <w:rsid w:val="30423A40"/>
    <w:rsid w:val="304A7E50"/>
    <w:rsid w:val="306929CC"/>
    <w:rsid w:val="30DF7D26"/>
    <w:rsid w:val="310F3573"/>
    <w:rsid w:val="31201925"/>
    <w:rsid w:val="31264CF7"/>
    <w:rsid w:val="312D57A8"/>
    <w:rsid w:val="31505C80"/>
    <w:rsid w:val="318C7A50"/>
    <w:rsid w:val="31B00187"/>
    <w:rsid w:val="31CA5792"/>
    <w:rsid w:val="31D52C3A"/>
    <w:rsid w:val="31EA3699"/>
    <w:rsid w:val="32136EC8"/>
    <w:rsid w:val="32280B4C"/>
    <w:rsid w:val="32355DA7"/>
    <w:rsid w:val="32546D64"/>
    <w:rsid w:val="32650697"/>
    <w:rsid w:val="326A5758"/>
    <w:rsid w:val="32760C2A"/>
    <w:rsid w:val="3281224F"/>
    <w:rsid w:val="333D75D3"/>
    <w:rsid w:val="333D7EF8"/>
    <w:rsid w:val="336B6EE3"/>
    <w:rsid w:val="33A361F5"/>
    <w:rsid w:val="33A73607"/>
    <w:rsid w:val="33D12D62"/>
    <w:rsid w:val="33E87093"/>
    <w:rsid w:val="34064BC6"/>
    <w:rsid w:val="34251A3C"/>
    <w:rsid w:val="34AC3E2A"/>
    <w:rsid w:val="34BE74D4"/>
    <w:rsid w:val="352C3774"/>
    <w:rsid w:val="3542530C"/>
    <w:rsid w:val="356E638F"/>
    <w:rsid w:val="356F1F1A"/>
    <w:rsid w:val="35A3428A"/>
    <w:rsid w:val="36101C06"/>
    <w:rsid w:val="36951020"/>
    <w:rsid w:val="3698058A"/>
    <w:rsid w:val="36AE0FE6"/>
    <w:rsid w:val="36F01751"/>
    <w:rsid w:val="37434E38"/>
    <w:rsid w:val="37DB12B8"/>
    <w:rsid w:val="37F012DD"/>
    <w:rsid w:val="383A3E56"/>
    <w:rsid w:val="384F2912"/>
    <w:rsid w:val="385E0B7D"/>
    <w:rsid w:val="387E1954"/>
    <w:rsid w:val="38CD1C41"/>
    <w:rsid w:val="391638C9"/>
    <w:rsid w:val="39A2473F"/>
    <w:rsid w:val="39A43D79"/>
    <w:rsid w:val="39A75836"/>
    <w:rsid w:val="39A9163F"/>
    <w:rsid w:val="39E364EC"/>
    <w:rsid w:val="3A23270A"/>
    <w:rsid w:val="3AD2116E"/>
    <w:rsid w:val="3AD9074E"/>
    <w:rsid w:val="3AE35129"/>
    <w:rsid w:val="3AF67C8F"/>
    <w:rsid w:val="3B1A3D56"/>
    <w:rsid w:val="3B1F7427"/>
    <w:rsid w:val="3B331C0C"/>
    <w:rsid w:val="3BD50F16"/>
    <w:rsid w:val="3BEE1905"/>
    <w:rsid w:val="3C983C09"/>
    <w:rsid w:val="3CAA23A2"/>
    <w:rsid w:val="3CCD6091"/>
    <w:rsid w:val="3CDC14CC"/>
    <w:rsid w:val="3CE1162D"/>
    <w:rsid w:val="3D2D6B2F"/>
    <w:rsid w:val="3D3E0D3C"/>
    <w:rsid w:val="3D404D73"/>
    <w:rsid w:val="3DCB0822"/>
    <w:rsid w:val="3E0510A6"/>
    <w:rsid w:val="3E29379B"/>
    <w:rsid w:val="3E3E3694"/>
    <w:rsid w:val="3E5720B6"/>
    <w:rsid w:val="3E575B43"/>
    <w:rsid w:val="3EA5089C"/>
    <w:rsid w:val="3EA6303D"/>
    <w:rsid w:val="3EAE5A4E"/>
    <w:rsid w:val="3EEA5B9A"/>
    <w:rsid w:val="3F0D203C"/>
    <w:rsid w:val="3F42649C"/>
    <w:rsid w:val="3F671C45"/>
    <w:rsid w:val="3F7D5B4C"/>
    <w:rsid w:val="3F842184"/>
    <w:rsid w:val="3FBD00F6"/>
    <w:rsid w:val="40681BA6"/>
    <w:rsid w:val="40CA39CB"/>
    <w:rsid w:val="40EE65D6"/>
    <w:rsid w:val="410638A6"/>
    <w:rsid w:val="415907BD"/>
    <w:rsid w:val="41736037"/>
    <w:rsid w:val="41790595"/>
    <w:rsid w:val="41C51A2C"/>
    <w:rsid w:val="41EE2D31"/>
    <w:rsid w:val="423C69D9"/>
    <w:rsid w:val="428F6AAD"/>
    <w:rsid w:val="42D02225"/>
    <w:rsid w:val="432B0ECD"/>
    <w:rsid w:val="43A37B4B"/>
    <w:rsid w:val="43D16466"/>
    <w:rsid w:val="43DE6767"/>
    <w:rsid w:val="43E57F4E"/>
    <w:rsid w:val="443609BF"/>
    <w:rsid w:val="444641F0"/>
    <w:rsid w:val="445D0F5F"/>
    <w:rsid w:val="4466774F"/>
    <w:rsid w:val="453B1026"/>
    <w:rsid w:val="453E3FCF"/>
    <w:rsid w:val="45BE0C6C"/>
    <w:rsid w:val="45CE1321"/>
    <w:rsid w:val="45D068E6"/>
    <w:rsid w:val="45D23AB3"/>
    <w:rsid w:val="464D5DEC"/>
    <w:rsid w:val="466C77FF"/>
    <w:rsid w:val="46A14816"/>
    <w:rsid w:val="46CF6763"/>
    <w:rsid w:val="46F92643"/>
    <w:rsid w:val="47226FD9"/>
    <w:rsid w:val="4729646B"/>
    <w:rsid w:val="47800598"/>
    <w:rsid w:val="47BE7C84"/>
    <w:rsid w:val="480037BE"/>
    <w:rsid w:val="4803505C"/>
    <w:rsid w:val="48141018"/>
    <w:rsid w:val="48A56114"/>
    <w:rsid w:val="48C02D2F"/>
    <w:rsid w:val="49052769"/>
    <w:rsid w:val="49184025"/>
    <w:rsid w:val="492973FB"/>
    <w:rsid w:val="492C3879"/>
    <w:rsid w:val="497950A9"/>
    <w:rsid w:val="49D10191"/>
    <w:rsid w:val="49D14008"/>
    <w:rsid w:val="49EB7B56"/>
    <w:rsid w:val="49F509D5"/>
    <w:rsid w:val="49FF6325"/>
    <w:rsid w:val="4A0E24AB"/>
    <w:rsid w:val="4A5B2F2E"/>
    <w:rsid w:val="4A6E7F39"/>
    <w:rsid w:val="4A940351"/>
    <w:rsid w:val="4ACD51FF"/>
    <w:rsid w:val="4B013AD5"/>
    <w:rsid w:val="4B3E6E12"/>
    <w:rsid w:val="4B4B001E"/>
    <w:rsid w:val="4B6B0F4E"/>
    <w:rsid w:val="4B92472D"/>
    <w:rsid w:val="4B9E330C"/>
    <w:rsid w:val="4BC845F3"/>
    <w:rsid w:val="4C0501E3"/>
    <w:rsid w:val="4C14667C"/>
    <w:rsid w:val="4C2D26A8"/>
    <w:rsid w:val="4C46376A"/>
    <w:rsid w:val="4C8524E4"/>
    <w:rsid w:val="4CE358C0"/>
    <w:rsid w:val="4D355CB8"/>
    <w:rsid w:val="4D4E0B28"/>
    <w:rsid w:val="4D564B0B"/>
    <w:rsid w:val="4E022E2E"/>
    <w:rsid w:val="4E055E45"/>
    <w:rsid w:val="4E384CBD"/>
    <w:rsid w:val="4E4837C9"/>
    <w:rsid w:val="4E7C6407"/>
    <w:rsid w:val="4E9D3807"/>
    <w:rsid w:val="4EAD5D22"/>
    <w:rsid w:val="4EDA7B87"/>
    <w:rsid w:val="4EE61A2D"/>
    <w:rsid w:val="4F044143"/>
    <w:rsid w:val="4F4405DB"/>
    <w:rsid w:val="4F710AFD"/>
    <w:rsid w:val="4F9111A0"/>
    <w:rsid w:val="50075A68"/>
    <w:rsid w:val="50EB50F9"/>
    <w:rsid w:val="50F347A1"/>
    <w:rsid w:val="50F9524E"/>
    <w:rsid w:val="51024103"/>
    <w:rsid w:val="510671BD"/>
    <w:rsid w:val="514E559A"/>
    <w:rsid w:val="517448D5"/>
    <w:rsid w:val="51A766C5"/>
    <w:rsid w:val="51F77775"/>
    <w:rsid w:val="52086CED"/>
    <w:rsid w:val="52100AA2"/>
    <w:rsid w:val="523A78CD"/>
    <w:rsid w:val="527357F7"/>
    <w:rsid w:val="52742866"/>
    <w:rsid w:val="52AA01DD"/>
    <w:rsid w:val="532760A3"/>
    <w:rsid w:val="533B38FC"/>
    <w:rsid w:val="53582700"/>
    <w:rsid w:val="536955EC"/>
    <w:rsid w:val="53803A05"/>
    <w:rsid w:val="53CA3371"/>
    <w:rsid w:val="53D338A0"/>
    <w:rsid w:val="54563EBE"/>
    <w:rsid w:val="54634B07"/>
    <w:rsid w:val="548357AA"/>
    <w:rsid w:val="54C2712D"/>
    <w:rsid w:val="54CD7B34"/>
    <w:rsid w:val="5516017D"/>
    <w:rsid w:val="553618FB"/>
    <w:rsid w:val="55733DC6"/>
    <w:rsid w:val="558F6181"/>
    <w:rsid w:val="55A83C13"/>
    <w:rsid w:val="5640122A"/>
    <w:rsid w:val="56665134"/>
    <w:rsid w:val="56A84CA2"/>
    <w:rsid w:val="56D007FF"/>
    <w:rsid w:val="56FE35BF"/>
    <w:rsid w:val="571B7CCD"/>
    <w:rsid w:val="57927D29"/>
    <w:rsid w:val="57DA0A4F"/>
    <w:rsid w:val="584C2108"/>
    <w:rsid w:val="58973B6A"/>
    <w:rsid w:val="58EB2348"/>
    <w:rsid w:val="592530E1"/>
    <w:rsid w:val="59955E7D"/>
    <w:rsid w:val="59A20FE4"/>
    <w:rsid w:val="59AD7291"/>
    <w:rsid w:val="59B55AA5"/>
    <w:rsid w:val="59DE1485"/>
    <w:rsid w:val="59E4760D"/>
    <w:rsid w:val="59F91E1B"/>
    <w:rsid w:val="5A040EEC"/>
    <w:rsid w:val="5A0B40CF"/>
    <w:rsid w:val="5A1A0B70"/>
    <w:rsid w:val="5A1D1FAE"/>
    <w:rsid w:val="5A2A3B3D"/>
    <w:rsid w:val="5A307CED"/>
    <w:rsid w:val="5A5D4984"/>
    <w:rsid w:val="5A727313"/>
    <w:rsid w:val="5A7B6303"/>
    <w:rsid w:val="5ACB6147"/>
    <w:rsid w:val="5AF14E1D"/>
    <w:rsid w:val="5B09645E"/>
    <w:rsid w:val="5B182775"/>
    <w:rsid w:val="5B3B11ED"/>
    <w:rsid w:val="5B637E94"/>
    <w:rsid w:val="5B836FB3"/>
    <w:rsid w:val="5BBE0239"/>
    <w:rsid w:val="5BD448EE"/>
    <w:rsid w:val="5BE24954"/>
    <w:rsid w:val="5BF70B5B"/>
    <w:rsid w:val="5C050F4B"/>
    <w:rsid w:val="5C802540"/>
    <w:rsid w:val="5C8434D6"/>
    <w:rsid w:val="5C9B540C"/>
    <w:rsid w:val="5CA16EC6"/>
    <w:rsid w:val="5CDB2C89"/>
    <w:rsid w:val="5D066D29"/>
    <w:rsid w:val="5D077FFF"/>
    <w:rsid w:val="5DF62A3E"/>
    <w:rsid w:val="5DFD1850"/>
    <w:rsid w:val="5E385608"/>
    <w:rsid w:val="5E797DB4"/>
    <w:rsid w:val="5E8C71F4"/>
    <w:rsid w:val="5EAD0A48"/>
    <w:rsid w:val="5F2711D9"/>
    <w:rsid w:val="5F926F9A"/>
    <w:rsid w:val="5F9920D6"/>
    <w:rsid w:val="5FAF18FA"/>
    <w:rsid w:val="5FB05672"/>
    <w:rsid w:val="5FDA4AC5"/>
    <w:rsid w:val="60014D31"/>
    <w:rsid w:val="606446FD"/>
    <w:rsid w:val="60820DBC"/>
    <w:rsid w:val="60B3541A"/>
    <w:rsid w:val="610619ED"/>
    <w:rsid w:val="614512F5"/>
    <w:rsid w:val="61AE7201"/>
    <w:rsid w:val="61CC5351"/>
    <w:rsid w:val="61E810F3"/>
    <w:rsid w:val="623477B4"/>
    <w:rsid w:val="62406462"/>
    <w:rsid w:val="6267026A"/>
    <w:rsid w:val="627604AD"/>
    <w:rsid w:val="62AC69A0"/>
    <w:rsid w:val="62DA4EE0"/>
    <w:rsid w:val="62E0001C"/>
    <w:rsid w:val="63844E4C"/>
    <w:rsid w:val="63B44D9E"/>
    <w:rsid w:val="63D04815"/>
    <w:rsid w:val="641D31F4"/>
    <w:rsid w:val="646F0031"/>
    <w:rsid w:val="64807FB8"/>
    <w:rsid w:val="648C220A"/>
    <w:rsid w:val="64D63189"/>
    <w:rsid w:val="65414DC6"/>
    <w:rsid w:val="65754B0E"/>
    <w:rsid w:val="65B66FA0"/>
    <w:rsid w:val="66715776"/>
    <w:rsid w:val="6692564A"/>
    <w:rsid w:val="66C64415"/>
    <w:rsid w:val="66D55C14"/>
    <w:rsid w:val="67093A50"/>
    <w:rsid w:val="677E641A"/>
    <w:rsid w:val="67BA61E8"/>
    <w:rsid w:val="68DD74D8"/>
    <w:rsid w:val="68E02B24"/>
    <w:rsid w:val="69A94E0C"/>
    <w:rsid w:val="69C86445"/>
    <w:rsid w:val="69FF522C"/>
    <w:rsid w:val="6A0C4771"/>
    <w:rsid w:val="6A185253"/>
    <w:rsid w:val="6A1F044D"/>
    <w:rsid w:val="6A524A9D"/>
    <w:rsid w:val="6A7E25F5"/>
    <w:rsid w:val="6A8C0BBC"/>
    <w:rsid w:val="6AA53F2F"/>
    <w:rsid w:val="6AC44B34"/>
    <w:rsid w:val="6ADC6566"/>
    <w:rsid w:val="6AFE3735"/>
    <w:rsid w:val="6B2C7782"/>
    <w:rsid w:val="6B5B5989"/>
    <w:rsid w:val="6B625A72"/>
    <w:rsid w:val="6B686E01"/>
    <w:rsid w:val="6B903F9B"/>
    <w:rsid w:val="6BA77929"/>
    <w:rsid w:val="6BD94D78"/>
    <w:rsid w:val="6BE96194"/>
    <w:rsid w:val="6BEE5558"/>
    <w:rsid w:val="6C092392"/>
    <w:rsid w:val="6C417D7E"/>
    <w:rsid w:val="6C47110C"/>
    <w:rsid w:val="6C64581A"/>
    <w:rsid w:val="6C7D63AC"/>
    <w:rsid w:val="6CC14A1B"/>
    <w:rsid w:val="6D0667A6"/>
    <w:rsid w:val="6D156B14"/>
    <w:rsid w:val="6D2A2F35"/>
    <w:rsid w:val="6D360AB0"/>
    <w:rsid w:val="6D734E33"/>
    <w:rsid w:val="6DBC33D5"/>
    <w:rsid w:val="6DFA3716"/>
    <w:rsid w:val="6E292877"/>
    <w:rsid w:val="6E49116B"/>
    <w:rsid w:val="6E775502"/>
    <w:rsid w:val="6EAB4343"/>
    <w:rsid w:val="6EB32A89"/>
    <w:rsid w:val="6EF14F0E"/>
    <w:rsid w:val="6F6D70DC"/>
    <w:rsid w:val="6F765F90"/>
    <w:rsid w:val="6F782FE2"/>
    <w:rsid w:val="70173B93"/>
    <w:rsid w:val="7066064A"/>
    <w:rsid w:val="70BA4782"/>
    <w:rsid w:val="70EF2565"/>
    <w:rsid w:val="714C5B72"/>
    <w:rsid w:val="71551BD5"/>
    <w:rsid w:val="71D86ACE"/>
    <w:rsid w:val="71E967C5"/>
    <w:rsid w:val="72006795"/>
    <w:rsid w:val="722933A0"/>
    <w:rsid w:val="722C13C8"/>
    <w:rsid w:val="72B37C4E"/>
    <w:rsid w:val="72C40DC1"/>
    <w:rsid w:val="72C82BBF"/>
    <w:rsid w:val="72CD7C81"/>
    <w:rsid w:val="72F316A6"/>
    <w:rsid w:val="733817AF"/>
    <w:rsid w:val="73412411"/>
    <w:rsid w:val="738E5ACB"/>
    <w:rsid w:val="73AF626D"/>
    <w:rsid w:val="73B76B77"/>
    <w:rsid w:val="73E11097"/>
    <w:rsid w:val="740379EB"/>
    <w:rsid w:val="74346277"/>
    <w:rsid w:val="74827185"/>
    <w:rsid w:val="74A06B51"/>
    <w:rsid w:val="74B55DA6"/>
    <w:rsid w:val="74FF07D6"/>
    <w:rsid w:val="750C6A4F"/>
    <w:rsid w:val="754500BC"/>
    <w:rsid w:val="75543C54"/>
    <w:rsid w:val="75556648"/>
    <w:rsid w:val="75877A89"/>
    <w:rsid w:val="75A137EC"/>
    <w:rsid w:val="760065B4"/>
    <w:rsid w:val="765406AD"/>
    <w:rsid w:val="76B0506B"/>
    <w:rsid w:val="76B259BC"/>
    <w:rsid w:val="76B4739E"/>
    <w:rsid w:val="76BF5F6B"/>
    <w:rsid w:val="779A6704"/>
    <w:rsid w:val="77A513AC"/>
    <w:rsid w:val="78413CD2"/>
    <w:rsid w:val="78981048"/>
    <w:rsid w:val="789B6166"/>
    <w:rsid w:val="78B277D5"/>
    <w:rsid w:val="78E454B3"/>
    <w:rsid w:val="795310F0"/>
    <w:rsid w:val="797D7F1B"/>
    <w:rsid w:val="797F7F69"/>
    <w:rsid w:val="79CC5566"/>
    <w:rsid w:val="79D02741"/>
    <w:rsid w:val="7A286EF1"/>
    <w:rsid w:val="7A5C5097"/>
    <w:rsid w:val="7A9C0875"/>
    <w:rsid w:val="7B036D36"/>
    <w:rsid w:val="7B055850"/>
    <w:rsid w:val="7B7274CC"/>
    <w:rsid w:val="7B811F45"/>
    <w:rsid w:val="7C1D1629"/>
    <w:rsid w:val="7C4E45AF"/>
    <w:rsid w:val="7CEB7345"/>
    <w:rsid w:val="7CED360A"/>
    <w:rsid w:val="7CFC24CC"/>
    <w:rsid w:val="7D463CC5"/>
    <w:rsid w:val="7D627C28"/>
    <w:rsid w:val="7D686C61"/>
    <w:rsid w:val="7D93164C"/>
    <w:rsid w:val="7DAA071D"/>
    <w:rsid w:val="7DBD4D8A"/>
    <w:rsid w:val="7DCB394B"/>
    <w:rsid w:val="7E010EF3"/>
    <w:rsid w:val="7E1E7DBE"/>
    <w:rsid w:val="7E2B2E0C"/>
    <w:rsid w:val="7E5020A2"/>
    <w:rsid w:val="7F703B31"/>
    <w:rsid w:val="7F7A3141"/>
    <w:rsid w:val="7FB14DC3"/>
    <w:rsid w:val="7FBF4FBD"/>
    <w:rsid w:val="7FDB6A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7"/>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38"/>
    <w:qFormat/>
    <w:uiPriority w:val="0"/>
    <w:pPr>
      <w:widowControl/>
      <w:spacing w:before="100" w:beforeAutospacing="1" w:after="100" w:afterAutospacing="1"/>
      <w:jc w:val="left"/>
      <w:outlineLvl w:val="1"/>
    </w:pPr>
    <w:rPr>
      <w:rFonts w:ascii="宋体" w:hAnsi="宋体" w:eastAsia="宋体" w:cs="宋体"/>
      <w:b/>
      <w:bCs/>
      <w:sz w:val="36"/>
      <w:szCs w:val="36"/>
    </w:rPr>
  </w:style>
  <w:style w:type="paragraph" w:styleId="4">
    <w:name w:val="heading 3"/>
    <w:basedOn w:val="1"/>
    <w:next w:val="1"/>
    <w:link w:val="39"/>
    <w:qFormat/>
    <w:uiPriority w:val="0"/>
    <w:pPr>
      <w:keepNext/>
      <w:keepLines/>
      <w:spacing w:before="260" w:after="260" w:line="413" w:lineRule="auto"/>
      <w:outlineLvl w:val="2"/>
    </w:pPr>
    <w:rPr>
      <w:rFonts w:ascii="Times New Roman" w:hAnsi="Times New Roman" w:eastAsia="宋体" w:cs="Times New Roman"/>
      <w:b/>
      <w:sz w:val="32"/>
      <w:szCs w:val="24"/>
    </w:rPr>
  </w:style>
  <w:style w:type="character" w:default="1" w:styleId="29">
    <w:name w:val="Default Paragraph Font"/>
    <w:semiHidden/>
    <w:unhideWhenUsed/>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2520" w:leftChars="1200"/>
    </w:pPr>
  </w:style>
  <w:style w:type="paragraph" w:styleId="6">
    <w:name w:val="table of authorities"/>
    <w:basedOn w:val="1"/>
    <w:next w:val="1"/>
    <w:qFormat/>
    <w:uiPriority w:val="0"/>
    <w:pPr>
      <w:ind w:left="420" w:leftChars="200"/>
    </w:pPr>
    <w:rPr>
      <w:rFonts w:ascii="Times New Roman" w:hAnsi="Times New Roman" w:eastAsia="宋体" w:cs="Times New Roman"/>
      <w:szCs w:val="24"/>
    </w:rPr>
  </w:style>
  <w:style w:type="paragraph" w:styleId="7">
    <w:name w:val="annotation text"/>
    <w:basedOn w:val="1"/>
    <w:link w:val="57"/>
    <w:qFormat/>
    <w:uiPriority w:val="0"/>
    <w:pPr>
      <w:jc w:val="left"/>
    </w:pPr>
    <w:rPr>
      <w:szCs w:val="24"/>
    </w:rPr>
  </w:style>
  <w:style w:type="paragraph" w:styleId="8">
    <w:name w:val="Body Text"/>
    <w:basedOn w:val="1"/>
    <w:link w:val="64"/>
    <w:qFormat/>
    <w:uiPriority w:val="0"/>
    <w:pPr>
      <w:ind w:left="101"/>
    </w:pPr>
    <w:rPr>
      <w:rFonts w:ascii="宋体" w:hAnsi="宋体" w:eastAsia="宋体" w:cs="Times New Roman"/>
      <w:sz w:val="28"/>
      <w:szCs w:val="28"/>
    </w:rPr>
  </w:style>
  <w:style w:type="paragraph" w:styleId="9">
    <w:name w:val="Body Text Indent"/>
    <w:basedOn w:val="1"/>
    <w:link w:val="45"/>
    <w:qFormat/>
    <w:uiPriority w:val="0"/>
    <w:pPr>
      <w:ind w:left="720"/>
    </w:pPr>
    <w:rPr>
      <w:rFonts w:eastAsia="宋体"/>
      <w:szCs w:val="24"/>
    </w:rPr>
  </w:style>
  <w:style w:type="paragraph" w:styleId="10">
    <w:name w:val="toc 5"/>
    <w:basedOn w:val="1"/>
    <w:next w:val="1"/>
    <w:unhideWhenUsed/>
    <w:qFormat/>
    <w:uiPriority w:val="39"/>
    <w:pPr>
      <w:ind w:left="1680" w:leftChars="800"/>
    </w:pPr>
  </w:style>
  <w:style w:type="paragraph" w:styleId="11">
    <w:name w:val="toc 3"/>
    <w:basedOn w:val="1"/>
    <w:next w:val="1"/>
    <w:unhideWhenUsed/>
    <w:qFormat/>
    <w:uiPriority w:val="39"/>
    <w:pPr>
      <w:ind w:left="840" w:leftChars="400"/>
    </w:pPr>
  </w:style>
  <w:style w:type="paragraph" w:styleId="12">
    <w:name w:val="Plain Text"/>
    <w:basedOn w:val="1"/>
    <w:link w:val="47"/>
    <w:qFormat/>
    <w:uiPriority w:val="0"/>
    <w:rPr>
      <w:rFonts w:ascii="宋体" w:hAnsi="Courier New" w:eastAsia="宋体"/>
      <w:szCs w:val="21"/>
    </w:rPr>
  </w:style>
  <w:style w:type="paragraph" w:styleId="13">
    <w:name w:val="toc 8"/>
    <w:basedOn w:val="1"/>
    <w:next w:val="1"/>
    <w:unhideWhenUsed/>
    <w:qFormat/>
    <w:uiPriority w:val="39"/>
    <w:pPr>
      <w:ind w:left="2940" w:leftChars="1400"/>
    </w:pPr>
  </w:style>
  <w:style w:type="paragraph" w:styleId="14">
    <w:name w:val="Balloon Text"/>
    <w:basedOn w:val="1"/>
    <w:link w:val="50"/>
    <w:qFormat/>
    <w:uiPriority w:val="0"/>
    <w:rPr>
      <w:rFonts w:eastAsia="宋体"/>
      <w:sz w:val="18"/>
      <w:szCs w:val="18"/>
    </w:rPr>
  </w:style>
  <w:style w:type="paragraph" w:styleId="15">
    <w:name w:val="footer"/>
    <w:basedOn w:val="1"/>
    <w:link w:val="46"/>
    <w:qFormat/>
    <w:uiPriority w:val="0"/>
    <w:pPr>
      <w:tabs>
        <w:tab w:val="center" w:pos="4153"/>
        <w:tab w:val="right" w:pos="8306"/>
      </w:tabs>
      <w:snapToGrid w:val="0"/>
      <w:jc w:val="left"/>
    </w:pPr>
    <w:rPr>
      <w:rFonts w:eastAsia="宋体"/>
      <w:sz w:val="18"/>
      <w:szCs w:val="18"/>
    </w:rPr>
  </w:style>
  <w:style w:type="paragraph" w:styleId="16">
    <w:name w:val="header"/>
    <w:basedOn w:val="1"/>
    <w:link w:val="59"/>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7">
    <w:name w:val="toc 1"/>
    <w:basedOn w:val="1"/>
    <w:next w:val="1"/>
    <w:qFormat/>
    <w:uiPriority w:val="39"/>
    <w:rPr>
      <w:rFonts w:ascii="Times New Roman" w:hAnsi="Times New Roman" w:eastAsia="宋体" w:cs="Times New Roman"/>
      <w:szCs w:val="24"/>
    </w:rPr>
  </w:style>
  <w:style w:type="paragraph" w:styleId="18">
    <w:name w:val="toc 4"/>
    <w:basedOn w:val="1"/>
    <w:next w:val="1"/>
    <w:unhideWhenUsed/>
    <w:qFormat/>
    <w:uiPriority w:val="39"/>
    <w:pPr>
      <w:ind w:left="1260" w:leftChars="600"/>
    </w:pPr>
  </w:style>
  <w:style w:type="paragraph" w:styleId="19">
    <w:name w:val="Subtitle"/>
    <w:basedOn w:val="1"/>
    <w:next w:val="1"/>
    <w:link w:val="103"/>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20">
    <w:name w:val="toc 6"/>
    <w:basedOn w:val="1"/>
    <w:next w:val="1"/>
    <w:unhideWhenUsed/>
    <w:qFormat/>
    <w:uiPriority w:val="39"/>
    <w:pPr>
      <w:ind w:left="2100" w:leftChars="1000"/>
    </w:pPr>
  </w:style>
  <w:style w:type="paragraph" w:styleId="21">
    <w:name w:val="toc 2"/>
    <w:basedOn w:val="1"/>
    <w:next w:val="1"/>
    <w:qFormat/>
    <w:uiPriority w:val="39"/>
    <w:pPr>
      <w:ind w:left="420" w:leftChars="200"/>
    </w:pPr>
    <w:rPr>
      <w:rFonts w:ascii="Times New Roman" w:hAnsi="Times New Roman" w:eastAsia="宋体" w:cs="Times New Roman"/>
      <w:szCs w:val="24"/>
    </w:rPr>
  </w:style>
  <w:style w:type="paragraph" w:styleId="22">
    <w:name w:val="toc 9"/>
    <w:basedOn w:val="1"/>
    <w:next w:val="1"/>
    <w:unhideWhenUsed/>
    <w:qFormat/>
    <w:uiPriority w:val="39"/>
    <w:pPr>
      <w:ind w:left="3360" w:leftChars="1600"/>
    </w:pPr>
  </w:style>
  <w:style w:type="paragraph" w:styleId="23">
    <w:name w:val="HTML Preformatted"/>
    <w:basedOn w:val="1"/>
    <w:link w:val="6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Wingdings 3" w:hAnsi="Wingdings 3" w:eastAsia="Wingdings 3" w:cs="Times New Roman"/>
      <w:kern w:val="0"/>
      <w:sz w:val="24"/>
      <w:szCs w:val="24"/>
    </w:rPr>
  </w:style>
  <w:style w:type="paragraph" w:styleId="24">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5">
    <w:name w:val="Title"/>
    <w:basedOn w:val="1"/>
    <w:next w:val="1"/>
    <w:link w:val="58"/>
    <w:qFormat/>
    <w:uiPriority w:val="0"/>
    <w:pPr>
      <w:spacing w:before="240" w:after="60"/>
      <w:jc w:val="center"/>
      <w:outlineLvl w:val="0"/>
    </w:pPr>
    <w:rPr>
      <w:rFonts w:ascii="Cambria" w:hAnsi="Cambria" w:eastAsia="宋体"/>
      <w:b/>
      <w:bCs/>
      <w:sz w:val="32"/>
      <w:szCs w:val="32"/>
    </w:rPr>
  </w:style>
  <w:style w:type="paragraph" w:styleId="26">
    <w:name w:val="annotation subject"/>
    <w:basedOn w:val="7"/>
    <w:next w:val="7"/>
    <w:link w:val="77"/>
    <w:qFormat/>
    <w:uiPriority w:val="0"/>
    <w:rPr>
      <w:b/>
      <w:bCs/>
    </w:r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page number"/>
    <w:basedOn w:val="29"/>
    <w:qFormat/>
    <w:uiPriority w:val="0"/>
  </w:style>
  <w:style w:type="character" w:styleId="31">
    <w:name w:val="Emphasis"/>
    <w:basedOn w:val="29"/>
    <w:qFormat/>
    <w:uiPriority w:val="0"/>
    <w:rPr>
      <w:i/>
    </w:rPr>
  </w:style>
  <w:style w:type="character" w:styleId="32">
    <w:name w:val="Hyperlink"/>
    <w:qFormat/>
    <w:uiPriority w:val="99"/>
    <w:rPr>
      <w:color w:val="0063C8"/>
      <w:u w:val="none"/>
    </w:rPr>
  </w:style>
  <w:style w:type="character" w:styleId="33">
    <w:name w:val="annotation reference"/>
    <w:qFormat/>
    <w:uiPriority w:val="0"/>
    <w:rPr>
      <w:sz w:val="21"/>
      <w:szCs w:val="21"/>
    </w:rPr>
  </w:style>
  <w:style w:type="paragraph" w:customStyle="1" w:styleId="34">
    <w:name w:val="样式1"/>
    <w:basedOn w:val="35"/>
    <w:link w:val="121"/>
    <w:qFormat/>
    <w:uiPriority w:val="0"/>
    <w:pPr>
      <w:tabs>
        <w:tab w:val="left" w:pos="993"/>
        <w:tab w:val="left" w:pos="1620"/>
      </w:tabs>
      <w:jc w:val="right"/>
    </w:pPr>
    <w:rPr>
      <w:b w:val="0"/>
      <w:sz w:val="21"/>
    </w:rPr>
  </w:style>
  <w:style w:type="paragraph" w:customStyle="1" w:styleId="35">
    <w:name w:val="章节标题"/>
    <w:basedOn w:val="1"/>
    <w:link w:val="81"/>
    <w:qFormat/>
    <w:uiPriority w:val="0"/>
    <w:pPr>
      <w:tabs>
        <w:tab w:val="left" w:pos="993"/>
        <w:tab w:val="left" w:pos="1620"/>
      </w:tabs>
      <w:snapToGrid w:val="0"/>
      <w:spacing w:line="360" w:lineRule="auto"/>
      <w:ind w:left="284" w:hanging="284" w:hangingChars="101"/>
      <w:jc w:val="left"/>
      <w:outlineLvl w:val="0"/>
    </w:pPr>
    <w:rPr>
      <w:rFonts w:ascii="宋体" w:hAnsi="宋体" w:eastAsia="宋体" w:cs="宋体"/>
      <w:b/>
      <w:color w:val="000000"/>
      <w:sz w:val="28"/>
      <w:szCs w:val="28"/>
    </w:rPr>
  </w:style>
  <w:style w:type="table" w:customStyle="1" w:styleId="36">
    <w:name w:val="中等深浅网格 21"/>
    <w:basedOn w:val="27"/>
    <w:qFormat/>
    <w:uiPriority w:val="0"/>
    <w:rPr>
      <w:rFonts w:ascii="Calibri" w:hAnsi="Calibri"/>
      <w:sz w:val="22"/>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rPr>
      <w:tcPr>
        <w:shd w:val="clear" w:color="auto" w:fill="E5E5E5" w:themeFill="text1" w:themeFillTint="19"/>
      </w:tcPr>
    </w:tblStylePr>
    <w:tblStylePr w:type="lastRow">
      <w:rPr>
        <w:b/>
        <w:bCs/>
        <w:color w:val="000000"/>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rPr>
      <w:tcPr>
        <w:tcBorders>
          <w:top w:val="nil"/>
          <w:left w:val="nil"/>
          <w:bottom w:val="nil"/>
          <w:right w:val="nil"/>
          <w:insideH w:val="nil"/>
          <w:insideV w:val="nil"/>
        </w:tcBorders>
        <w:shd w:val="clear" w:color="auto" w:fill="FFFFFF" w:themeFill="background1"/>
      </w:tcPr>
    </w:tblStylePr>
    <w:tblStylePr w:type="lastCol">
      <w:rPr>
        <w:b w:val="0"/>
        <w:bCs w:val="0"/>
        <w:color w:val="000000"/>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character" w:customStyle="1" w:styleId="37">
    <w:name w:val="标题 1 Char"/>
    <w:basedOn w:val="29"/>
    <w:link w:val="2"/>
    <w:qFormat/>
    <w:uiPriority w:val="0"/>
    <w:rPr>
      <w:rFonts w:ascii="Times New Roman" w:hAnsi="Times New Roman" w:eastAsia="宋体" w:cs="Times New Roman"/>
      <w:b/>
      <w:bCs/>
      <w:kern w:val="44"/>
      <w:sz w:val="44"/>
      <w:szCs w:val="44"/>
    </w:rPr>
  </w:style>
  <w:style w:type="character" w:customStyle="1" w:styleId="38">
    <w:name w:val="标题 2 Char"/>
    <w:basedOn w:val="29"/>
    <w:link w:val="3"/>
    <w:qFormat/>
    <w:uiPriority w:val="0"/>
    <w:rPr>
      <w:rFonts w:ascii="宋体" w:hAnsi="宋体" w:eastAsia="宋体" w:cs="宋体"/>
      <w:b/>
      <w:bCs/>
      <w:sz w:val="36"/>
      <w:szCs w:val="36"/>
    </w:rPr>
  </w:style>
  <w:style w:type="character" w:customStyle="1" w:styleId="39">
    <w:name w:val="标题 3 Char"/>
    <w:basedOn w:val="29"/>
    <w:link w:val="4"/>
    <w:qFormat/>
    <w:uiPriority w:val="0"/>
    <w:rPr>
      <w:rFonts w:ascii="Times New Roman" w:hAnsi="Times New Roman" w:eastAsia="宋体" w:cs="Times New Roman"/>
      <w:b/>
      <w:sz w:val="32"/>
      <w:szCs w:val="24"/>
    </w:rPr>
  </w:style>
  <w:style w:type="character" w:customStyle="1" w:styleId="40">
    <w:name w:val="apple-style-span"/>
    <w:basedOn w:val="29"/>
    <w:qFormat/>
    <w:uiPriority w:val="0"/>
  </w:style>
  <w:style w:type="character" w:customStyle="1" w:styleId="41">
    <w:name w:val="font51"/>
    <w:qFormat/>
    <w:uiPriority w:val="0"/>
    <w:rPr>
      <w:rFonts w:hint="eastAsia" w:ascii="宋体" w:hAnsi="宋体" w:eastAsia="宋体" w:cs="宋体"/>
      <w:color w:val="000000"/>
      <w:sz w:val="21"/>
      <w:szCs w:val="21"/>
      <w:u w:val="none"/>
    </w:rPr>
  </w:style>
  <w:style w:type="character" w:customStyle="1" w:styleId="42">
    <w:name w:val="标题1 Char Char"/>
    <w:link w:val="43"/>
    <w:qFormat/>
    <w:uiPriority w:val="0"/>
    <w:rPr>
      <w:rFonts w:eastAsia="宋体"/>
      <w:b/>
      <w:color w:val="000000"/>
      <w:sz w:val="24"/>
      <w:u w:color="000000"/>
    </w:rPr>
  </w:style>
  <w:style w:type="paragraph" w:customStyle="1" w:styleId="43">
    <w:name w:val="标题1"/>
    <w:basedOn w:val="6"/>
    <w:link w:val="42"/>
    <w:qFormat/>
    <w:uiPriority w:val="0"/>
    <w:pPr>
      <w:widowControl/>
      <w:spacing w:line="360" w:lineRule="auto"/>
      <w:ind w:left="200"/>
      <w:jc w:val="center"/>
      <w:textAlignment w:val="baseline"/>
      <w:outlineLvl w:val="0"/>
    </w:pPr>
    <w:rPr>
      <w:rFonts w:asciiTheme="minorHAnsi" w:hAnsiTheme="minorHAnsi" w:cstheme="minorBidi"/>
      <w:b/>
      <w:color w:val="000000"/>
      <w:sz w:val="24"/>
      <w:szCs w:val="22"/>
      <w:u w:color="000000"/>
    </w:rPr>
  </w:style>
  <w:style w:type="character" w:customStyle="1" w:styleId="44">
    <w:name w:val="Char Char6"/>
    <w:qFormat/>
    <w:uiPriority w:val="0"/>
    <w:rPr>
      <w:rFonts w:ascii="Cambria" w:hAnsi="Cambria" w:eastAsia="宋体"/>
      <w:b/>
      <w:bCs/>
      <w:kern w:val="2"/>
      <w:sz w:val="32"/>
      <w:szCs w:val="32"/>
      <w:lang w:bidi="ar-SA"/>
    </w:rPr>
  </w:style>
  <w:style w:type="character" w:customStyle="1" w:styleId="45">
    <w:name w:val="正文文本缩进 Char"/>
    <w:link w:val="9"/>
    <w:qFormat/>
    <w:uiPriority w:val="0"/>
    <w:rPr>
      <w:rFonts w:eastAsia="宋体"/>
      <w:szCs w:val="24"/>
    </w:rPr>
  </w:style>
  <w:style w:type="character" w:customStyle="1" w:styleId="46">
    <w:name w:val="页脚 Char"/>
    <w:link w:val="15"/>
    <w:qFormat/>
    <w:uiPriority w:val="0"/>
    <w:rPr>
      <w:rFonts w:eastAsia="宋体"/>
      <w:sz w:val="18"/>
      <w:szCs w:val="18"/>
    </w:rPr>
  </w:style>
  <w:style w:type="character" w:customStyle="1" w:styleId="47">
    <w:name w:val="纯文本 Char"/>
    <w:link w:val="12"/>
    <w:qFormat/>
    <w:uiPriority w:val="0"/>
    <w:rPr>
      <w:rFonts w:ascii="宋体" w:hAnsi="Courier New" w:eastAsia="宋体"/>
      <w:szCs w:val="21"/>
    </w:rPr>
  </w:style>
  <w:style w:type="character" w:customStyle="1" w:styleId="48">
    <w:name w:val="正文 + 宋体 Char Char"/>
    <w:link w:val="49"/>
    <w:qFormat/>
    <w:uiPriority w:val="0"/>
    <w:rPr>
      <w:rFonts w:ascii="宋体" w:hAnsi="宋体" w:eastAsia="宋体"/>
      <w:szCs w:val="21"/>
    </w:rPr>
  </w:style>
  <w:style w:type="paragraph" w:customStyle="1" w:styleId="49">
    <w:name w:val="正文 + 宋体"/>
    <w:basedOn w:val="1"/>
    <w:link w:val="48"/>
    <w:qFormat/>
    <w:uiPriority w:val="0"/>
    <w:pPr>
      <w:snapToGrid w:val="0"/>
      <w:ind w:firstLine="420" w:firstLineChars="200"/>
    </w:pPr>
    <w:rPr>
      <w:rFonts w:ascii="宋体" w:hAnsi="宋体" w:eastAsia="宋体"/>
      <w:szCs w:val="21"/>
    </w:rPr>
  </w:style>
  <w:style w:type="character" w:customStyle="1" w:styleId="50">
    <w:name w:val="批注框文本 Char"/>
    <w:link w:val="14"/>
    <w:qFormat/>
    <w:uiPriority w:val="0"/>
    <w:rPr>
      <w:rFonts w:eastAsia="宋体"/>
      <w:sz w:val="18"/>
      <w:szCs w:val="18"/>
    </w:rPr>
  </w:style>
  <w:style w:type="character" w:customStyle="1" w:styleId="51">
    <w:name w:val="font21"/>
    <w:qFormat/>
    <w:uiPriority w:val="0"/>
    <w:rPr>
      <w:rFonts w:hint="eastAsia" w:ascii="宋体" w:hAnsi="宋体" w:eastAsia="宋体" w:cs="宋体"/>
      <w:color w:val="FF0000"/>
      <w:sz w:val="21"/>
      <w:szCs w:val="21"/>
      <w:u w:val="none"/>
    </w:rPr>
  </w:style>
  <w:style w:type="character" w:customStyle="1" w:styleId="52">
    <w:name w:val="font11"/>
    <w:qFormat/>
    <w:uiPriority w:val="0"/>
    <w:rPr>
      <w:rFonts w:hint="eastAsia" w:ascii="宋体" w:hAnsi="宋体" w:eastAsia="宋体" w:cs="宋体"/>
      <w:color w:val="000000"/>
      <w:sz w:val="21"/>
      <w:szCs w:val="21"/>
      <w:u w:val="none"/>
    </w:rPr>
  </w:style>
  <w:style w:type="character" w:customStyle="1" w:styleId="53">
    <w:name w:val="font31"/>
    <w:qFormat/>
    <w:uiPriority w:val="0"/>
    <w:rPr>
      <w:rFonts w:hint="eastAsia" w:ascii="宋体" w:hAnsi="宋体" w:eastAsia="宋体" w:cs="宋体"/>
      <w:color w:val="000000"/>
      <w:sz w:val="21"/>
      <w:szCs w:val="21"/>
      <w:u w:val="none"/>
    </w:rPr>
  </w:style>
  <w:style w:type="character" w:customStyle="1" w:styleId="54">
    <w:name w:val="大纲正文 Char Char"/>
    <w:link w:val="55"/>
    <w:qFormat/>
    <w:uiPriority w:val="0"/>
    <w:rPr>
      <w:rFonts w:eastAsia="宋体"/>
      <w:color w:val="000000"/>
      <w:u w:color="000000"/>
    </w:rPr>
  </w:style>
  <w:style w:type="paragraph" w:customStyle="1" w:styleId="55">
    <w:name w:val="大纲正文"/>
    <w:basedOn w:val="1"/>
    <w:link w:val="54"/>
    <w:qFormat/>
    <w:uiPriority w:val="0"/>
    <w:pPr>
      <w:snapToGrid w:val="0"/>
      <w:ind w:firstLine="200" w:firstLineChars="200"/>
      <w:textAlignment w:val="baseline"/>
    </w:pPr>
    <w:rPr>
      <w:rFonts w:eastAsia="宋体"/>
      <w:color w:val="000000"/>
      <w:u w:color="000000"/>
    </w:rPr>
  </w:style>
  <w:style w:type="character" w:customStyle="1" w:styleId="56">
    <w:name w:val="中等深浅网格 2 Char"/>
    <w:qFormat/>
    <w:uiPriority w:val="0"/>
    <w:rPr>
      <w:rFonts w:ascii="Calibri" w:hAnsi="Calibri"/>
      <w:sz w:val="22"/>
      <w:szCs w:val="22"/>
      <w:lang w:val="en-US" w:eastAsia="zh-CN" w:bidi="ar-SA"/>
    </w:rPr>
  </w:style>
  <w:style w:type="character" w:customStyle="1" w:styleId="57">
    <w:name w:val="批注文字 Char"/>
    <w:link w:val="7"/>
    <w:qFormat/>
    <w:uiPriority w:val="0"/>
    <w:rPr>
      <w:szCs w:val="24"/>
    </w:rPr>
  </w:style>
  <w:style w:type="character" w:customStyle="1" w:styleId="58">
    <w:name w:val="标题 Char"/>
    <w:link w:val="25"/>
    <w:qFormat/>
    <w:uiPriority w:val="0"/>
    <w:rPr>
      <w:rFonts w:ascii="Cambria" w:hAnsi="Cambria" w:eastAsia="宋体"/>
      <w:b/>
      <w:bCs/>
      <w:sz w:val="32"/>
      <w:szCs w:val="32"/>
    </w:rPr>
  </w:style>
  <w:style w:type="character" w:customStyle="1" w:styleId="59">
    <w:name w:val="页眉 Char"/>
    <w:link w:val="16"/>
    <w:qFormat/>
    <w:uiPriority w:val="0"/>
    <w:rPr>
      <w:rFonts w:eastAsia="宋体"/>
      <w:sz w:val="18"/>
      <w:szCs w:val="18"/>
    </w:rPr>
  </w:style>
  <w:style w:type="character" w:customStyle="1" w:styleId="60">
    <w:name w:val="font01"/>
    <w:qFormat/>
    <w:uiPriority w:val="0"/>
    <w:rPr>
      <w:rFonts w:hint="default" w:ascii="Times New Roman" w:hAnsi="Times New Roman" w:cs="Times New Roman"/>
      <w:color w:val="FF0000"/>
      <w:sz w:val="21"/>
      <w:szCs w:val="21"/>
      <w:u w:val="none"/>
    </w:rPr>
  </w:style>
  <w:style w:type="paragraph" w:customStyle="1" w:styleId="61">
    <w:name w:val="Table Paragraph"/>
    <w:basedOn w:val="1"/>
    <w:qFormat/>
    <w:uiPriority w:val="1"/>
    <w:rPr>
      <w:rFonts w:ascii="Times New Roman" w:hAnsi="Times New Roman" w:eastAsia="宋体" w:cs="Times New Roman"/>
      <w:szCs w:val="24"/>
    </w:rPr>
  </w:style>
  <w:style w:type="character" w:customStyle="1" w:styleId="62">
    <w:name w:val="HTML 预设格式 Char"/>
    <w:basedOn w:val="29"/>
    <w:link w:val="23"/>
    <w:qFormat/>
    <w:uiPriority w:val="99"/>
    <w:rPr>
      <w:rFonts w:ascii="Wingdings 3" w:hAnsi="Wingdings 3" w:eastAsia="Wingdings 3" w:cs="Times New Roman"/>
      <w:kern w:val="0"/>
      <w:sz w:val="24"/>
      <w:szCs w:val="24"/>
    </w:rPr>
  </w:style>
  <w:style w:type="character" w:customStyle="1" w:styleId="63">
    <w:name w:val="批注文字 Char1"/>
    <w:basedOn w:val="29"/>
    <w:semiHidden/>
    <w:qFormat/>
    <w:uiPriority w:val="99"/>
  </w:style>
  <w:style w:type="character" w:customStyle="1" w:styleId="64">
    <w:name w:val="正文文本 Char"/>
    <w:basedOn w:val="29"/>
    <w:link w:val="8"/>
    <w:qFormat/>
    <w:uiPriority w:val="1"/>
    <w:rPr>
      <w:rFonts w:ascii="宋体" w:hAnsi="宋体" w:eastAsia="宋体" w:cs="Times New Roman"/>
      <w:sz w:val="28"/>
      <w:szCs w:val="28"/>
    </w:rPr>
  </w:style>
  <w:style w:type="character" w:customStyle="1" w:styleId="65">
    <w:name w:val="纯文本 Char1"/>
    <w:basedOn w:val="29"/>
    <w:semiHidden/>
    <w:qFormat/>
    <w:uiPriority w:val="99"/>
    <w:rPr>
      <w:rFonts w:ascii="宋体" w:hAnsi="Courier New" w:eastAsia="宋体" w:cs="Courier New"/>
      <w:szCs w:val="21"/>
    </w:rPr>
  </w:style>
  <w:style w:type="character" w:customStyle="1" w:styleId="66">
    <w:name w:val="正文文本缩进 Char1"/>
    <w:basedOn w:val="29"/>
    <w:semiHidden/>
    <w:qFormat/>
    <w:uiPriority w:val="99"/>
  </w:style>
  <w:style w:type="paragraph" w:customStyle="1" w:styleId="67">
    <w:name w:val="WPSOffice手动目录 1"/>
    <w:qFormat/>
    <w:uiPriority w:val="0"/>
    <w:rPr>
      <w:rFonts w:ascii="Times New Roman" w:hAnsi="Times New Roman" w:eastAsia="宋体" w:cs="Times New Roman"/>
      <w:lang w:val="en-US" w:eastAsia="zh-CN" w:bidi="ar-SA"/>
    </w:rPr>
  </w:style>
  <w:style w:type="paragraph" w:customStyle="1" w:styleId="68">
    <w:name w:val="p0"/>
    <w:basedOn w:val="1"/>
    <w:qFormat/>
    <w:uiPriority w:val="0"/>
    <w:pPr>
      <w:widowControl/>
    </w:pPr>
    <w:rPr>
      <w:rFonts w:ascii="Times New Roman" w:hAnsi="Times New Roman" w:eastAsia="宋体" w:cs="Times New Roman"/>
      <w:kern w:val="0"/>
      <w:szCs w:val="21"/>
    </w:rPr>
  </w:style>
  <w:style w:type="paragraph" w:customStyle="1" w:styleId="69">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70">
    <w:name w:val="页脚 Char1"/>
    <w:basedOn w:val="29"/>
    <w:semiHidden/>
    <w:qFormat/>
    <w:uiPriority w:val="99"/>
    <w:rPr>
      <w:sz w:val="18"/>
      <w:szCs w:val="18"/>
    </w:rPr>
  </w:style>
  <w:style w:type="paragraph" w:customStyle="1" w:styleId="71">
    <w:name w:val="TOC 标题2"/>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72">
    <w:name w:val="页眉 Char1"/>
    <w:basedOn w:val="29"/>
    <w:semiHidden/>
    <w:qFormat/>
    <w:uiPriority w:val="99"/>
    <w:rPr>
      <w:sz w:val="18"/>
      <w:szCs w:val="18"/>
    </w:rPr>
  </w:style>
  <w:style w:type="character" w:customStyle="1" w:styleId="73">
    <w:name w:val="批注框文本 Char1"/>
    <w:basedOn w:val="29"/>
    <w:semiHidden/>
    <w:qFormat/>
    <w:uiPriority w:val="99"/>
    <w:rPr>
      <w:sz w:val="18"/>
      <w:szCs w:val="18"/>
    </w:rPr>
  </w:style>
  <w:style w:type="paragraph" w:customStyle="1" w:styleId="74">
    <w:name w:val="正文 A"/>
    <w:qFormat/>
    <w:uiPriority w:val="0"/>
    <w:pPr>
      <w:framePr w:wrap="around" w:vAnchor="margin" w:hAnchor="text" w:y="1"/>
      <w:widowControl w:val="0"/>
      <w:jc w:val="both"/>
    </w:pPr>
    <w:rPr>
      <w:rFonts w:hint="eastAsia" w:ascii="Arial Black" w:hAnsi="Arial Black" w:eastAsia="Arial Black" w:cs="Arial Black"/>
      <w:color w:val="000000"/>
      <w:kern w:val="2"/>
      <w:sz w:val="21"/>
      <w:szCs w:val="21"/>
      <w:lang w:val="en-US" w:eastAsia="zh-CN" w:bidi="ar-SA"/>
    </w:rPr>
  </w:style>
  <w:style w:type="paragraph" w:customStyle="1" w:styleId="75">
    <w:name w:val="列出段落1"/>
    <w:basedOn w:val="1"/>
    <w:qFormat/>
    <w:uiPriority w:val="34"/>
    <w:pPr>
      <w:ind w:firstLine="420" w:firstLineChars="200"/>
    </w:pPr>
    <w:rPr>
      <w:rFonts w:ascii="Times New Roman" w:hAnsi="Times New Roman" w:eastAsia="宋体" w:cs="Times New Roman"/>
      <w:szCs w:val="24"/>
    </w:rPr>
  </w:style>
  <w:style w:type="character" w:customStyle="1" w:styleId="76">
    <w:name w:val="标题 Char1"/>
    <w:basedOn w:val="29"/>
    <w:qFormat/>
    <w:uiPriority w:val="10"/>
    <w:rPr>
      <w:rFonts w:eastAsia="宋体" w:asciiTheme="majorHAnsi" w:hAnsiTheme="majorHAnsi" w:cstheme="majorBidi"/>
      <w:b/>
      <w:bCs/>
      <w:sz w:val="32"/>
      <w:szCs w:val="32"/>
    </w:rPr>
  </w:style>
  <w:style w:type="character" w:customStyle="1" w:styleId="77">
    <w:name w:val="批注主题 Char"/>
    <w:basedOn w:val="63"/>
    <w:link w:val="26"/>
    <w:qFormat/>
    <w:uiPriority w:val="0"/>
    <w:rPr>
      <w:b/>
      <w:bCs/>
      <w:szCs w:val="24"/>
    </w:rPr>
  </w:style>
  <w:style w:type="paragraph" w:customStyle="1" w:styleId="78">
    <w:name w:val="人才培养方案名称"/>
    <w:basedOn w:val="25"/>
    <w:link w:val="79"/>
    <w:qFormat/>
    <w:uiPriority w:val="0"/>
    <w:pPr>
      <w:spacing w:line="360" w:lineRule="auto"/>
    </w:pPr>
  </w:style>
  <w:style w:type="character" w:customStyle="1" w:styleId="79">
    <w:name w:val="人才培养方案名称 Char"/>
    <w:basedOn w:val="58"/>
    <w:link w:val="78"/>
    <w:qFormat/>
    <w:uiPriority w:val="0"/>
    <w:rPr>
      <w:rFonts w:ascii="Cambria" w:hAnsi="Cambria" w:eastAsia="宋体"/>
      <w:sz w:val="32"/>
      <w:szCs w:val="32"/>
    </w:rPr>
  </w:style>
  <w:style w:type="paragraph" w:customStyle="1" w:styleId="80">
    <w:name w:val="一级标题"/>
    <w:basedOn w:val="1"/>
    <w:link w:val="83"/>
    <w:qFormat/>
    <w:uiPriority w:val="0"/>
    <w:pPr>
      <w:snapToGrid w:val="0"/>
      <w:spacing w:line="360" w:lineRule="auto"/>
      <w:jc w:val="left"/>
      <w:outlineLvl w:val="0"/>
    </w:pPr>
    <w:rPr>
      <w:rFonts w:ascii="宋体" w:hAnsi="宋体" w:eastAsia="宋体"/>
      <w:b/>
      <w:sz w:val="24"/>
    </w:rPr>
  </w:style>
  <w:style w:type="character" w:customStyle="1" w:styleId="81">
    <w:name w:val="章节标题 Char"/>
    <w:basedOn w:val="29"/>
    <w:link w:val="35"/>
    <w:qFormat/>
    <w:uiPriority w:val="0"/>
    <w:rPr>
      <w:rFonts w:ascii="宋体" w:hAnsi="宋体" w:eastAsia="宋体" w:cs="宋体"/>
      <w:b/>
      <w:color w:val="000000"/>
      <w:sz w:val="28"/>
      <w:szCs w:val="28"/>
    </w:rPr>
  </w:style>
  <w:style w:type="paragraph" w:customStyle="1" w:styleId="82">
    <w:name w:val="二级标题"/>
    <w:basedOn w:val="1"/>
    <w:link w:val="85"/>
    <w:qFormat/>
    <w:uiPriority w:val="0"/>
    <w:pPr>
      <w:snapToGrid w:val="0"/>
      <w:spacing w:line="360" w:lineRule="auto"/>
      <w:outlineLvl w:val="1"/>
    </w:pPr>
    <w:rPr>
      <w:rFonts w:ascii="宋体" w:hAnsi="宋体" w:eastAsia="宋体"/>
      <w:b/>
      <w:szCs w:val="21"/>
    </w:rPr>
  </w:style>
  <w:style w:type="character" w:customStyle="1" w:styleId="83">
    <w:name w:val="一级标题 Char"/>
    <w:basedOn w:val="29"/>
    <w:link w:val="80"/>
    <w:qFormat/>
    <w:uiPriority w:val="0"/>
    <w:rPr>
      <w:rFonts w:ascii="宋体" w:hAnsi="宋体" w:eastAsia="宋体"/>
      <w:b/>
      <w:sz w:val="24"/>
    </w:rPr>
  </w:style>
  <w:style w:type="paragraph" w:customStyle="1" w:styleId="84">
    <w:name w:val="一级表格标题"/>
    <w:basedOn w:val="80"/>
    <w:link w:val="88"/>
    <w:qFormat/>
    <w:uiPriority w:val="0"/>
    <w:pPr>
      <w:jc w:val="center"/>
      <w:outlineLvl w:val="9"/>
    </w:pPr>
  </w:style>
  <w:style w:type="character" w:customStyle="1" w:styleId="85">
    <w:name w:val="二级标题 Char"/>
    <w:basedOn w:val="29"/>
    <w:link w:val="82"/>
    <w:qFormat/>
    <w:uiPriority w:val="0"/>
    <w:rPr>
      <w:rFonts w:ascii="宋体" w:hAnsi="宋体" w:eastAsia="宋体"/>
      <w:b/>
      <w:szCs w:val="21"/>
    </w:rPr>
  </w:style>
  <w:style w:type="character" w:customStyle="1" w:styleId="86">
    <w:name w:val="无间隔 Char"/>
    <w:link w:val="87"/>
    <w:qFormat/>
    <w:uiPriority w:val="0"/>
    <w:rPr>
      <w:rFonts w:ascii="Calibri" w:hAnsi="Calibri"/>
      <w:sz w:val="22"/>
    </w:rPr>
  </w:style>
  <w:style w:type="paragraph" w:styleId="87">
    <w:name w:val="No Spacing"/>
    <w:link w:val="86"/>
    <w:qFormat/>
    <w:uiPriority w:val="0"/>
    <w:rPr>
      <w:rFonts w:ascii="Calibri" w:hAnsi="Calibri" w:eastAsiaTheme="minorEastAsia" w:cstheme="minorBidi"/>
      <w:kern w:val="2"/>
      <w:sz w:val="22"/>
      <w:szCs w:val="22"/>
      <w:lang w:val="en-US" w:eastAsia="zh-CN" w:bidi="ar-SA"/>
    </w:rPr>
  </w:style>
  <w:style w:type="character" w:customStyle="1" w:styleId="88">
    <w:name w:val="一级表格标题 Char"/>
    <w:basedOn w:val="83"/>
    <w:link w:val="84"/>
    <w:qFormat/>
    <w:uiPriority w:val="0"/>
    <w:rPr>
      <w:rFonts w:ascii="宋体" w:hAnsi="宋体" w:eastAsia="宋体"/>
      <w:sz w:val="24"/>
    </w:rPr>
  </w:style>
  <w:style w:type="paragraph" w:styleId="89">
    <w:name w:val="List Paragraph"/>
    <w:basedOn w:val="1"/>
    <w:qFormat/>
    <w:uiPriority w:val="34"/>
    <w:pPr>
      <w:ind w:firstLine="420" w:firstLineChars="200"/>
    </w:pPr>
    <w:rPr>
      <w:rFonts w:ascii="Times New Roman" w:hAnsi="Times New Roman" w:eastAsia="宋体" w:cs="Times New Roman"/>
      <w:szCs w:val="24"/>
    </w:rPr>
  </w:style>
  <w:style w:type="paragraph" w:customStyle="1" w:styleId="90">
    <w:name w:val="二级表格标题"/>
    <w:basedOn w:val="82"/>
    <w:link w:val="91"/>
    <w:qFormat/>
    <w:uiPriority w:val="0"/>
    <w:pPr>
      <w:jc w:val="center"/>
    </w:pPr>
  </w:style>
  <w:style w:type="character" w:customStyle="1" w:styleId="91">
    <w:name w:val="二级表格标题 Char"/>
    <w:basedOn w:val="85"/>
    <w:link w:val="90"/>
    <w:qFormat/>
    <w:uiPriority w:val="0"/>
    <w:rPr>
      <w:rFonts w:ascii="宋体" w:hAnsi="宋体" w:eastAsia="宋体"/>
      <w:szCs w:val="21"/>
    </w:rPr>
  </w:style>
  <w:style w:type="paragraph" w:customStyle="1" w:styleId="92">
    <w:name w:val="TOC 标题3"/>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93">
    <w:name w:val="目录123"/>
    <w:basedOn w:val="2"/>
    <w:qFormat/>
    <w:uiPriority w:val="0"/>
    <w:pPr>
      <w:spacing w:line="360" w:lineRule="auto"/>
      <w:jc w:val="center"/>
    </w:pPr>
    <w:rPr>
      <w:rFonts w:ascii="宋体" w:hAnsi="宋体" w:eastAsia="黑体"/>
    </w:rPr>
  </w:style>
  <w:style w:type="paragraph" w:customStyle="1" w:styleId="94">
    <w:name w:val="TOC 标题31"/>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95">
    <w:name w:val="标题 #11"/>
    <w:basedOn w:val="96"/>
    <w:unhideWhenUsed/>
    <w:qFormat/>
    <w:uiPriority w:val="99"/>
    <w:rPr>
      <w:rFonts w:ascii="宋体" w:hAnsi="宋体" w:eastAsia="宋体"/>
      <w:spacing w:val="-10"/>
      <w:sz w:val="30"/>
      <w:shd w:val="clear" w:color="auto" w:fill="FFFFFF"/>
    </w:rPr>
  </w:style>
  <w:style w:type="character" w:customStyle="1" w:styleId="96">
    <w:name w:val="标题 #1_"/>
    <w:basedOn w:val="29"/>
    <w:link w:val="97"/>
    <w:unhideWhenUsed/>
    <w:qFormat/>
    <w:uiPriority w:val="99"/>
    <w:rPr>
      <w:rFonts w:ascii="宋体" w:hAnsi="宋体" w:eastAsia="宋体"/>
      <w:spacing w:val="-10"/>
      <w:sz w:val="30"/>
      <w:shd w:val="clear" w:color="auto" w:fill="FFFFFF"/>
    </w:rPr>
  </w:style>
  <w:style w:type="paragraph" w:customStyle="1" w:styleId="97">
    <w:name w:val="标题 #1"/>
    <w:basedOn w:val="1"/>
    <w:link w:val="96"/>
    <w:unhideWhenUsed/>
    <w:qFormat/>
    <w:uiPriority w:val="99"/>
    <w:pPr>
      <w:shd w:val="clear" w:color="auto" w:fill="FFFFFF"/>
      <w:spacing w:after="1320" w:line="240" w:lineRule="atLeast"/>
      <w:outlineLvl w:val="0"/>
    </w:pPr>
    <w:rPr>
      <w:rFonts w:hint="eastAsia" w:ascii="宋体" w:hAnsi="宋体" w:eastAsia="宋体"/>
      <w:spacing w:val="-10"/>
      <w:sz w:val="30"/>
    </w:rPr>
  </w:style>
  <w:style w:type="paragraph" w:customStyle="1" w:styleId="98">
    <w:name w:val="TOC 标题4"/>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99">
    <w:name w:val="_Style 4"/>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0">
    <w:name w:val="TOC 标题5"/>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1">
    <w:name w:val="样式 目录1 + 居中 首行缩进:  0 字符"/>
    <w:basedOn w:val="102"/>
    <w:qFormat/>
    <w:uiPriority w:val="0"/>
    <w:pPr>
      <w:numPr>
        <w:numId w:val="0"/>
      </w:numPr>
      <w:jc w:val="center"/>
    </w:pPr>
    <w:rPr>
      <w:rFonts w:ascii="Calibri" w:hAnsi="Calibri" w:cs="宋体"/>
      <w:bCs/>
      <w:sz w:val="28"/>
      <w:szCs w:val="20"/>
    </w:rPr>
  </w:style>
  <w:style w:type="paragraph" w:customStyle="1" w:styleId="102">
    <w:name w:val="目录1"/>
    <w:basedOn w:val="1"/>
    <w:next w:val="2"/>
    <w:qFormat/>
    <w:uiPriority w:val="0"/>
    <w:pPr>
      <w:numPr>
        <w:ilvl w:val="0"/>
        <w:numId w:val="1"/>
      </w:numPr>
      <w:snapToGrid w:val="0"/>
      <w:spacing w:line="360" w:lineRule="auto"/>
      <w:ind w:firstLine="482" w:firstLineChars="200"/>
    </w:pPr>
    <w:rPr>
      <w:rFonts w:ascii="宋体" w:hAnsi="宋体" w:eastAsia="宋体" w:cs="Times New Roman"/>
      <w:b/>
      <w:sz w:val="24"/>
      <w:szCs w:val="24"/>
    </w:rPr>
  </w:style>
  <w:style w:type="character" w:customStyle="1" w:styleId="103">
    <w:name w:val="副标题 Char"/>
    <w:basedOn w:val="29"/>
    <w:link w:val="19"/>
    <w:qFormat/>
    <w:uiPriority w:val="11"/>
    <w:rPr>
      <w:rFonts w:eastAsia="宋体" w:asciiTheme="majorHAnsi" w:hAnsiTheme="majorHAnsi" w:cstheme="majorBidi"/>
      <w:b/>
      <w:bCs/>
      <w:kern w:val="28"/>
      <w:sz w:val="32"/>
      <w:szCs w:val="32"/>
    </w:rPr>
  </w:style>
  <w:style w:type="character" w:customStyle="1" w:styleId="104">
    <w:name w:val="Char Char61"/>
    <w:qFormat/>
    <w:uiPriority w:val="0"/>
    <w:rPr>
      <w:rFonts w:ascii="Cambria" w:hAnsi="Cambria" w:eastAsia="宋体"/>
      <w:b/>
      <w:bCs/>
      <w:kern w:val="2"/>
      <w:sz w:val="32"/>
      <w:szCs w:val="32"/>
      <w:lang w:bidi="ar-SA"/>
    </w:rPr>
  </w:style>
  <w:style w:type="paragraph" w:customStyle="1" w:styleId="105">
    <w:name w:val="TOC 标题6"/>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6">
    <w:name w:val="列出段落2"/>
    <w:basedOn w:val="1"/>
    <w:qFormat/>
    <w:uiPriority w:val="34"/>
    <w:pPr>
      <w:ind w:firstLine="420" w:firstLineChars="200"/>
    </w:pPr>
    <w:rPr>
      <w:rFonts w:ascii="Times New Roman" w:hAnsi="Times New Roman" w:eastAsia="宋体" w:cs="Times New Roman"/>
      <w:szCs w:val="24"/>
    </w:rPr>
  </w:style>
  <w:style w:type="character" w:customStyle="1" w:styleId="107">
    <w:name w:val="Char Char62"/>
    <w:qFormat/>
    <w:uiPriority w:val="0"/>
    <w:rPr>
      <w:rFonts w:ascii="Cambria" w:hAnsi="Cambria" w:eastAsia="宋体"/>
      <w:b/>
      <w:bCs/>
      <w:kern w:val="2"/>
      <w:sz w:val="32"/>
      <w:szCs w:val="32"/>
      <w:lang w:bidi="ar-SA"/>
    </w:rPr>
  </w:style>
  <w:style w:type="paragraph" w:customStyle="1" w:styleId="108">
    <w:name w:val="列出段落3"/>
    <w:basedOn w:val="1"/>
    <w:qFormat/>
    <w:uiPriority w:val="34"/>
    <w:pPr>
      <w:ind w:firstLine="420" w:firstLineChars="200"/>
    </w:pPr>
    <w:rPr>
      <w:rFonts w:ascii="Times New Roman" w:hAnsi="Times New Roman" w:eastAsia="宋体" w:cs="Times New Roman"/>
      <w:szCs w:val="24"/>
    </w:rPr>
  </w:style>
  <w:style w:type="paragraph" w:customStyle="1" w:styleId="109">
    <w:name w:val="TOC 标题7"/>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10">
    <w:name w:val="正文文本缩进 字符"/>
    <w:qFormat/>
    <w:uiPriority w:val="0"/>
    <w:rPr>
      <w:rFonts w:eastAsia="宋体"/>
      <w:kern w:val="2"/>
      <w:sz w:val="21"/>
      <w:szCs w:val="24"/>
      <w:lang w:bidi="ar-SA"/>
    </w:rPr>
  </w:style>
  <w:style w:type="character" w:customStyle="1" w:styleId="111">
    <w:name w:val="页眉 字符"/>
    <w:qFormat/>
    <w:uiPriority w:val="0"/>
    <w:rPr>
      <w:rFonts w:eastAsia="宋体"/>
      <w:kern w:val="2"/>
      <w:sz w:val="18"/>
      <w:szCs w:val="18"/>
      <w:lang w:bidi="ar-SA"/>
    </w:rPr>
  </w:style>
  <w:style w:type="character" w:customStyle="1" w:styleId="112">
    <w:name w:val="页脚 字符"/>
    <w:qFormat/>
    <w:uiPriority w:val="99"/>
    <w:rPr>
      <w:rFonts w:eastAsia="宋体"/>
      <w:kern w:val="2"/>
      <w:sz w:val="18"/>
      <w:szCs w:val="18"/>
      <w:lang w:bidi="ar-SA"/>
    </w:rPr>
  </w:style>
  <w:style w:type="character" w:customStyle="1" w:styleId="113">
    <w:name w:val="无间隔 字符"/>
    <w:qFormat/>
    <w:uiPriority w:val="0"/>
    <w:rPr>
      <w:rFonts w:ascii="Calibri" w:hAnsi="Calibri"/>
      <w:sz w:val="22"/>
      <w:szCs w:val="22"/>
      <w:lang w:val="en-US" w:eastAsia="zh-CN" w:bidi="ar-SA"/>
    </w:rPr>
  </w:style>
  <w:style w:type="character" w:customStyle="1" w:styleId="114">
    <w:name w:val="批注框文本 字符"/>
    <w:qFormat/>
    <w:uiPriority w:val="0"/>
    <w:rPr>
      <w:rFonts w:eastAsia="宋体"/>
      <w:kern w:val="2"/>
      <w:sz w:val="18"/>
      <w:szCs w:val="18"/>
      <w:lang w:val="en-US" w:eastAsia="zh-CN" w:bidi="ar-SA"/>
    </w:rPr>
  </w:style>
  <w:style w:type="character" w:customStyle="1" w:styleId="115">
    <w:name w:val="标题 2 字符"/>
    <w:qFormat/>
    <w:uiPriority w:val="0"/>
    <w:rPr>
      <w:rFonts w:ascii="宋体" w:hAnsi="宋体" w:eastAsia="宋体" w:cs="宋体"/>
      <w:b/>
      <w:bCs/>
      <w:sz w:val="36"/>
      <w:szCs w:val="36"/>
      <w:lang w:val="en-US" w:eastAsia="zh-CN" w:bidi="ar-SA"/>
    </w:rPr>
  </w:style>
  <w:style w:type="character" w:customStyle="1" w:styleId="116">
    <w:name w:val="标题 1 字符"/>
    <w:qFormat/>
    <w:uiPriority w:val="0"/>
    <w:rPr>
      <w:rFonts w:eastAsia="宋体"/>
      <w:b/>
      <w:bCs/>
      <w:kern w:val="44"/>
      <w:sz w:val="44"/>
      <w:szCs w:val="44"/>
      <w:lang w:bidi="ar-SA"/>
    </w:rPr>
  </w:style>
  <w:style w:type="character" w:customStyle="1" w:styleId="117">
    <w:name w:val="批注文字 字符"/>
    <w:qFormat/>
    <w:uiPriority w:val="0"/>
    <w:rPr>
      <w:kern w:val="2"/>
      <w:sz w:val="21"/>
      <w:szCs w:val="24"/>
    </w:rPr>
  </w:style>
  <w:style w:type="character" w:customStyle="1" w:styleId="118">
    <w:name w:val="标题 字符"/>
    <w:qFormat/>
    <w:uiPriority w:val="0"/>
    <w:rPr>
      <w:rFonts w:ascii="Cambria" w:hAnsi="Cambria" w:eastAsia="宋体"/>
      <w:b/>
      <w:bCs/>
      <w:kern w:val="2"/>
      <w:sz w:val="32"/>
      <w:szCs w:val="32"/>
      <w:lang w:bidi="ar-SA"/>
    </w:rPr>
  </w:style>
  <w:style w:type="character" w:customStyle="1" w:styleId="119">
    <w:name w:val="纯文本 字符"/>
    <w:qFormat/>
    <w:uiPriority w:val="0"/>
    <w:rPr>
      <w:rFonts w:ascii="宋体" w:hAnsi="Courier New" w:eastAsia="宋体"/>
      <w:kern w:val="2"/>
      <w:sz w:val="21"/>
      <w:szCs w:val="21"/>
      <w:lang w:bidi="ar-SA"/>
    </w:rPr>
  </w:style>
  <w:style w:type="paragraph" w:customStyle="1" w:styleId="120">
    <w:name w:val="TOC 标题8"/>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21">
    <w:name w:val="样式1 字符"/>
    <w:basedOn w:val="81"/>
    <w:link w:val="34"/>
    <w:qFormat/>
    <w:uiPriority w:val="0"/>
    <w:rPr>
      <w:rFonts w:ascii="宋体" w:hAnsi="宋体" w:eastAsia="宋体" w:cs="宋体"/>
      <w:b w:val="0"/>
      <w:color w:val="000000"/>
      <w:sz w:val="28"/>
      <w:szCs w:val="28"/>
    </w:rPr>
  </w:style>
  <w:style w:type="character" w:customStyle="1" w:styleId="122">
    <w:name w:val="无间隔 Char1"/>
    <w:qFormat/>
    <w:uiPriority w:val="0"/>
    <w:rPr>
      <w:rFonts w:ascii="Calibri" w:hAnsi="Calibri"/>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B9C42E-2CC1-4882-8204-3CF5C109416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2913</Words>
  <Characters>16607</Characters>
  <Lines>138</Lines>
  <Paragraphs>38</Paragraphs>
  <TotalTime>550</TotalTime>
  <ScaleCrop>false</ScaleCrop>
  <LinksUpToDate>false</LinksUpToDate>
  <CharactersWithSpaces>19482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2022-03-21T07:22:00Z</dcterms:created>
  <dc:creator>pc</dc:creator>
  <cp:lastModifiedBy>Administrator</cp:lastModifiedBy>
  <cp:lastPrinted>2022-04-27T08:54:00Z</cp:lastPrinted>
  <dcterms:modified xsi:type="dcterms:W3CDTF">2022-11-09T07:44:48Z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74EC7E1F10B746DBA88A9EEF9C18074B</vt:lpwstr>
  </property>
</Properties>
</file>