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44"/>
          <w:szCs w:val="44"/>
          <w:lang w:val="en-US" w:eastAsia="zh-CN"/>
        </w:rPr>
      </w:pPr>
      <w:r>
        <w:rPr>
          <w:rFonts w:hint="eastAsia" w:cs="宋体"/>
          <w:i w:val="0"/>
          <w:iCs w:val="0"/>
          <w:caps w:val="0"/>
          <w:color w:val="444444"/>
          <w:spacing w:val="0"/>
          <w:sz w:val="44"/>
          <w:szCs w:val="44"/>
          <w:lang w:val="en-US" w:eastAsia="zh-CN"/>
        </w:rPr>
        <w:t xml:space="preserve">多措并举 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44"/>
          <w:szCs w:val="44"/>
          <w:lang w:val="en-US" w:eastAsia="zh-CN"/>
        </w:rPr>
        <w:t>加大储备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44"/>
          <w:szCs w:val="44"/>
          <w:lang w:val="en-US" w:eastAsia="zh-CN"/>
        </w:rPr>
      </w:pPr>
      <w:r>
        <w:rPr>
          <w:rFonts w:hint="eastAsia" w:cs="宋体"/>
          <w:i w:val="0"/>
          <w:iCs w:val="0"/>
          <w:caps w:val="0"/>
          <w:color w:val="444444"/>
          <w:spacing w:val="0"/>
          <w:sz w:val="44"/>
          <w:szCs w:val="44"/>
          <w:lang w:val="en-US" w:eastAsia="zh-CN"/>
        </w:rPr>
        <w:t>确保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44"/>
          <w:szCs w:val="44"/>
          <w:lang w:val="en-US" w:eastAsia="zh-CN"/>
        </w:rPr>
        <w:t>抗疫期间物资供应“不断链”</w:t>
      </w:r>
    </w:p>
    <w:p>
      <w:pP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44"/>
          <w:szCs w:val="44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32"/>
          <w:szCs w:val="32"/>
          <w:lang w:val="en-US" w:eastAsia="zh-CN"/>
        </w:rPr>
        <w:t>疫情防控给学院物资保障工作带来了很大考验，为确保抗疫期间生活物资和防疫物资充足，后勤管理处坚决落实学院疫情防控决策部署，多措并举，加大物资储备力度，为打赢疫情防控阻击战提供坚强物质保障。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540"/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32"/>
          <w:szCs w:val="32"/>
          <w:lang w:val="en-US" w:eastAsia="zh-CN"/>
        </w:rPr>
        <w:t>为进一步保障校园疫情防控应急管理期间校内食品和生活物资充足。后勤管理处强化对餐厅超市物资储备的监督检查，对米面粮油等物资储备量实行日报制度。针对疫情防控期间交通管制等实际情况，积极协调属地教育、交通等部门，确保物流畅通。通过对运货车辆驾驶舱门贴封条等办法，便利了车辆进出校门。</w:t>
      </w:r>
      <w:r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kern w:val="2"/>
          <w:sz w:val="32"/>
          <w:szCs w:val="32"/>
          <w:lang w:val="en-US" w:eastAsia="zh-CN" w:bidi="ar-SA"/>
        </w:rPr>
        <w:t>目前学院餐厅、超市库存储备充足，主要物资至少满足全校30天供应，面包、蔬菜、肉、蛋等运输通道畅通，物资供应正常。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3950335"/>
            <wp:effectExtent l="0" t="0" r="8255" b="12065"/>
            <wp:docPr id="2" name="图片 2" descr="2dea474f9b45b26fff454fec40189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dea474f9b45b26fff454fec401892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3950335"/>
            <wp:effectExtent l="0" t="0" r="8255" b="12065"/>
            <wp:docPr id="3" name="图片 3" descr="b6ff0349536395831235bb9077465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6ff0349536395831235bb90774654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3950335"/>
            <wp:effectExtent l="0" t="0" r="8255" b="12065"/>
            <wp:docPr id="1" name="图片 1" descr="0240f0663764343a97e3230bcf03c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240f0663764343a97e3230bcf03ce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3950335"/>
            <wp:effectExtent l="0" t="0" r="8255" b="12065"/>
            <wp:docPr id="4" name="图片 4" descr="83794dc54883372a0e339962a7794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3794dc54883372a0e339962a7794b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32"/>
          <w:szCs w:val="32"/>
          <w:lang w:val="en-US" w:eastAsia="zh-CN"/>
        </w:rPr>
        <w:t>面对疫情发展高度紧张的态势，严格按照有关要求，迅速制定防疫物资科学储备方案，完善物资储备清单（包括但不限于防护服、眼罩、N95口罩等二级防护物资），克服物流管控、配送不及时等困难，拓宽采购渠道，多渠道调配防疫物资，较短时间内完成了1个月使用量的储备任务。目前库存医用口罩达17余万只、医用防护服类3千余套，84消毒液1300余公斤，可随时满足各校区疫情防控工作的需要。此外，在保持应急资源充足的同时，提醒师生日常自备一次性医用口罩，实现校内物资“双储备、双保障”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50335"/>
            <wp:effectExtent l="0" t="0" r="12065" b="12065"/>
            <wp:docPr id="5" name="图片 5" descr="e7d37956787ad3ba3e170757df4c7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7d37956787ad3ba3e170757df4c7f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50335"/>
            <wp:effectExtent l="0" t="0" r="12065" b="12065"/>
            <wp:docPr id="8" name="图片 8" descr="c5c68227f66e2fbb8b79b2276ac8f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5c68227f66e2fbb8b79b2276ac8fa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50335"/>
            <wp:effectExtent l="0" t="0" r="12065" b="12065"/>
            <wp:docPr id="6" name="图片 6" descr="56e562516d9e65857ec2ab92a0327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56e562516d9e65857ec2ab92a0327ba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50335"/>
            <wp:effectExtent l="0" t="0" r="12065" b="12065"/>
            <wp:docPr id="7" name="图片 7" descr="e69992456b49d18523ce8fc7d0a91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e69992456b49d18523ce8fc7d0a91c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5E6616"/>
    <w:rsid w:val="155E6616"/>
    <w:rsid w:val="2FBC4236"/>
    <w:rsid w:val="65F2706D"/>
    <w:rsid w:val="7A26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2022-10-24T08:11:00Z</dcterms:created>
  <dc:creator>Administrator</dc:creator>
  <cp:lastModifiedBy>Administrator</cp:lastModifiedBy>
  <dcterms:modified xsi:type="dcterms:W3CDTF">2022-10-25T02:19:41Z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